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noProof/>
        </w:rPr>
        <w:id w:val="-911078444"/>
        <w:docPartObj>
          <w:docPartGallery w:val="Cover Pages"/>
          <w:docPartUnique/>
        </w:docPartObj>
      </w:sdtPr>
      <w:sdtEndPr>
        <w:rPr>
          <w:noProof w:val="0"/>
        </w:rPr>
      </w:sdtEndPr>
      <w:sdtContent>
        <w:bookmarkStart w:id="0" w:name="_GoBack" w:displacedByCustomXml="prev"/>
        <w:p w14:paraId="054F49F3" w14:textId="77777777" w:rsidR="00925E71" w:rsidRDefault="00925E71" w:rsidP="007D6789">
          <w:pPr>
            <w:spacing w:before="1440"/>
            <w:ind w:firstLine="3067"/>
            <w:jc w:val="center"/>
            <w:rPr>
              <w:noProof/>
            </w:rPr>
          </w:pPr>
          <w:r>
            <w:rPr>
              <w:noProof/>
            </w:rPr>
            <w:drawing>
              <wp:anchor distT="0" distB="0" distL="114300" distR="114300" simplePos="0" relativeHeight="251659264" behindDoc="1" locked="1" layoutInCell="1" allowOverlap="1" wp14:anchorId="7BF604F3" wp14:editId="2828E227">
                <wp:simplePos x="0" y="0"/>
                <wp:positionH relativeFrom="page">
                  <wp:align>left</wp:align>
                </wp:positionH>
                <wp:positionV relativeFrom="page">
                  <wp:align>top</wp:align>
                </wp:positionV>
                <wp:extent cx="7772400" cy="10049256"/>
                <wp:effectExtent l="0" t="0" r="0" b="0"/>
                <wp:wrapNone/>
                <wp:docPr id="9" name="Picture 9" descr="Visit www.uaccm.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0" cy="10049256"/>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rPr>
            <w:drawing>
              <wp:inline distT="0" distB="0" distL="0" distR="0" wp14:anchorId="4378C005" wp14:editId="0A6B4F18">
                <wp:extent cx="2760980" cy="1663700"/>
                <wp:effectExtent l="0" t="0" r="1270" b="0"/>
                <wp:docPr id="10" name="Picture 10" descr="University of Arkansas Community College at Morrilton, A Journey With Meaning. Logo with large red 'UA' and two flowing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Home\Desktop\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0980" cy="1663700"/>
                        </a:xfrm>
                        <a:prstGeom prst="rect">
                          <a:avLst/>
                        </a:prstGeom>
                        <a:noFill/>
                        <a:ln>
                          <a:noFill/>
                        </a:ln>
                      </pic:spPr>
                    </pic:pic>
                  </a:graphicData>
                </a:graphic>
              </wp:inline>
            </w:drawing>
          </w:r>
        </w:p>
        <w:p w14:paraId="4DD4A4C7" w14:textId="77777777" w:rsidR="00925E71" w:rsidRDefault="00925E71" w:rsidP="004D2DF2">
          <w:pPr>
            <w:ind w:firstLine="3060"/>
            <w:rPr>
              <w:rFonts w:eastAsiaTheme="majorEastAsia"/>
            </w:rPr>
          </w:pPr>
          <w:r w:rsidRPr="007005D5">
            <w:rPr>
              <w:noProof/>
            </w:rPr>
            <mc:AlternateContent>
              <mc:Choice Requires="wps">
                <w:drawing>
                  <wp:inline distT="0" distB="0" distL="0" distR="0" wp14:anchorId="51C605F0" wp14:editId="34DEA733">
                    <wp:extent cx="3959225" cy="2056765"/>
                    <wp:effectExtent l="0" t="0" r="3175" b="63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2056765"/>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01F6D386" w14:textId="6F1461BA" w:rsidR="00925E71" w:rsidRDefault="00C502A3" w:rsidP="004D2DF2">
                                <w:pPr>
                                  <w:pStyle w:val="Title"/>
                                </w:pPr>
                                <w:sdt>
                                  <w:sdtPr>
                                    <w:alias w:val="Title"/>
                                    <w:id w:val="1798948020"/>
                                    <w:dataBinding w:prefixMappings="xmlns:ns0='http://schemas.openxmlformats.org/package/2006/metadata/core-properties' xmlns:ns1='http://purl.org/dc/elements/1.1/'" w:xpath="/ns0:coreProperties[1]/ns1:title[1]" w:storeItemID="{6C3C8BC8-F283-45AE-878A-BAB7291924A1}"/>
                                    <w:text/>
                                  </w:sdtPr>
                                  <w:sdtEndPr/>
                                  <w:sdtContent>
                                    <w:r w:rsidR="00EA035F">
                                      <w:t>Request for Proposal RFP # 2021-01</w:t>
                                    </w:r>
                                  </w:sdtContent>
                                </w:sdt>
                              </w:p>
                            </w:txbxContent>
                          </wps:txbx>
                          <wps:bodyPr rot="0" vert="horz" wrap="square" lIns="0" tIns="0" rIns="0" bIns="0" anchor="b" anchorCtr="0">
                            <a:noAutofit/>
                          </wps:bodyPr>
                        </wps:wsp>
                      </a:graphicData>
                    </a:graphic>
                  </wp:inline>
                </w:drawing>
              </mc:Choice>
              <mc:Fallback>
                <w:pict>
                  <v:shapetype w14:anchorId="51C605F0" id="_x0000_t202" coordsize="21600,21600" o:spt="202" path="m,l,21600r21600,l21600,xe">
                    <v:stroke joinstyle="miter"/>
                    <v:path gradientshapeok="t" o:connecttype="rect"/>
                  </v:shapetype>
                  <v:shape id="Text Box 2" o:spid="_x0000_s1026" type="#_x0000_t202" style="width:311.75pt;height:161.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YEQAIAAMMEAAAOAAAAZHJzL2Uyb0RvYy54bWysVNtu1DAQfUfiHyy/s8kG7UKjzVZlSxFS&#10;uYiWD/A69saq4zG2u8ny9R07l5aChIR4sSb2nDNnbtmc960mR+G8AlPR5SKnRBgOtTKHin6/vXr1&#10;lhIfmKmZBiMqehKenm9fvth0thQFNKBr4QiSGF92tqJNCLbMMs8b0TK/ACsMPkpwLQv46Q5Z7ViH&#10;7K3OijxfZx242jrgwnu8vRwe6TbxSyl4+CKlF4HoiqK2kE6Xzn08s+2GlQfHbKP4KIP9g4qWKYNB&#10;Z6pLFhi5d+o3qlZxBx5kWHBoM5BScZFywGyW+bNsbhpmRcoFi+PtXCb//2j55+NXR1SNvVtRYliL&#10;PboVfSDvoCdFLE9nfYleNxb9Qo/X6JpS9fYa+J0nBnYNMwdx4Rx0jWA1yltGZPYEOvD4SLLvPkGN&#10;Ydh9gETUS9fG2mE1CLJjm05za6IUjpevz1ZnRYESOb4V+Wr9Zr1KMVg5wa3z4YOAlkSjog57n+jZ&#10;8dqHKIeVk0uMZuBKaZ36r82zi5jFe1Onx8CUHmwkiJ4prZjJmFM4aRHx2nwTEkuJaouhQHGIxU47&#10;cmQ4foxzYcJQmdE7wiSqmIFjZX8F6hk0+kaYSMM9A/O/R5wRKSqYMINbZcD9iaC+m+TKwX/Kfsg5&#10;9jf0+x7rFM091Cfsr4Nhy/CvgEYD7iclHW5YRf2Pe+YEJfqjwRmJ6zgZbjL2k8EMR2hF95QM5i6k&#10;tY3iDVzg7EiVuvoYeRSHm5KaPW51XMWn38nr8d+zfQAAAP//AwBQSwMEFAAGAAgAAAAhAGSD1Wre&#10;AAAABQEAAA8AAABkcnMvZG93bnJldi54bWxMj8FOwzAQRO9I/QdrK3FB1CERFQ1xKqgEHLiUFAmO&#10;brxxosTrKHZbw9djuNDLSqMZzbwt1sEM7IiT6ywJuFkkwJBqqzrSAt53T9d3wJyXpORgCQV8oYN1&#10;ObsoZK7sid7wWHnNYgm5XApovR9zzl3dopFuYUek6DV2MtJHOWmuJnmK5WbgaZIsuZEdxYVWjrhp&#10;se6rgxGgv7ePWjefq9ewuWo+nqs+JC+9EJfz8HAPzGPw/2H4xY/oUEamvT2QcmwQEB/xfzd6yzS7&#10;BbYXkKXZCnhZ8HP68gcAAP//AwBQSwECLQAUAAYACAAAACEAtoM4kv4AAADhAQAAEwAAAAAAAAAA&#10;AAAAAAAAAAAAW0NvbnRlbnRfVHlwZXNdLnhtbFBLAQItABQABgAIAAAAIQA4/SH/1gAAAJQBAAAL&#10;AAAAAAAAAAAAAAAAAC8BAABfcmVscy8ucmVsc1BLAQItABQABgAIAAAAIQBxqSYEQAIAAMMEAAAO&#10;AAAAAAAAAAAAAAAAAC4CAABkcnMvZTJvRG9jLnhtbFBLAQItABQABgAIAAAAIQBkg9Vq3gAAAAUB&#10;AAAPAAAAAAAAAAAAAAAAAJoEAABkcnMvZG93bnJldi54bWxQSwUGAAAAAAQABADzAAAApQUAAAAA&#10;" filled="f" stroked="f" strokeweight="1pt">
                    <v:textbox inset="0,0,0,0">
                      <w:txbxContent>
                        <w:p w14:paraId="01F6D386" w14:textId="6F1461BA" w:rsidR="00925E71" w:rsidRDefault="00C502A3" w:rsidP="004D2DF2">
                          <w:pPr>
                            <w:pStyle w:val="Title"/>
                          </w:pPr>
                          <w:sdt>
                            <w:sdtPr>
                              <w:alias w:val="Title"/>
                              <w:id w:val="1798948020"/>
                              <w:dataBinding w:prefixMappings="xmlns:ns0='http://schemas.openxmlformats.org/package/2006/metadata/core-properties' xmlns:ns1='http://purl.org/dc/elements/1.1/'" w:xpath="/ns0:coreProperties[1]/ns1:title[1]" w:storeItemID="{6C3C8BC8-F283-45AE-878A-BAB7291924A1}"/>
                              <w:text/>
                            </w:sdtPr>
                            <w:sdtEndPr/>
                            <w:sdtContent>
                              <w:r w:rsidR="00EA035F">
                                <w:t>Request for Proposal RFP # 2021-01</w:t>
                              </w:r>
                            </w:sdtContent>
                          </w:sdt>
                        </w:p>
                      </w:txbxContent>
                    </v:textbox>
                    <w10:anchorlock/>
                  </v:shape>
                </w:pict>
              </mc:Fallback>
            </mc:AlternateContent>
          </w:r>
        </w:p>
        <w:p w14:paraId="71C2344A" w14:textId="77777777" w:rsidR="00925E71" w:rsidRPr="004D2DF2" w:rsidRDefault="00925E71" w:rsidP="007D6789">
          <w:pPr>
            <w:spacing w:after="480" w:line="259" w:lineRule="auto"/>
            <w:ind w:firstLine="3067"/>
          </w:pPr>
          <w:r>
            <w:rPr>
              <w:rFonts w:asciiTheme="majorHAnsi" w:eastAsiaTheme="majorEastAsia" w:hAnsiTheme="majorHAnsi" w:cstheme="majorBidi"/>
              <w:caps/>
              <w:noProof/>
              <w:spacing w:val="-10"/>
              <w:kern w:val="28"/>
              <w:sz w:val="60"/>
              <w:szCs w:val="56"/>
            </w:rPr>
            <mc:AlternateContent>
              <mc:Choice Requires="wpg">
                <w:drawing>
                  <wp:inline distT="0" distB="0" distL="0" distR="0" wp14:anchorId="5CC10F4A" wp14:editId="757479D3">
                    <wp:extent cx="4039234" cy="182245"/>
                    <wp:effectExtent l="0" t="0" r="19050" b="27305"/>
                    <wp:docPr id="2" name="Group 2" descr="&quot; &quot;"/>
                    <wp:cNvGraphicFramePr/>
                    <a:graphic xmlns:a="http://schemas.openxmlformats.org/drawingml/2006/main">
                      <a:graphicData uri="http://schemas.microsoft.com/office/word/2010/wordprocessingGroup">
                        <wpg:wgp>
                          <wpg:cNvGrpSpPr/>
                          <wpg:grpSpPr>
                            <a:xfrm>
                              <a:off x="0" y="0"/>
                              <a:ext cx="4039234" cy="182245"/>
                              <a:chOff x="0" y="0"/>
                              <a:chExt cx="4039234" cy="182245"/>
                            </a:xfrm>
                          </wpg:grpSpPr>
                          <wps:wsp>
                            <wps:cNvPr id="8" name="Straight Connector 8" descr="&quot; &quot;"/>
                            <wps:cNvCnPr/>
                            <wps:spPr>
                              <a:xfrm flipH="1">
                                <a:off x="0" y="90889"/>
                                <a:ext cx="403923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descr="&quot; &quot;"/>
                            <wps:cNvCnPr/>
                            <wps:spPr>
                              <a:xfrm>
                                <a:off x="0" y="0"/>
                                <a:ext cx="3050" cy="182245"/>
                              </a:xfrm>
                              <a:prstGeom prst="line">
                                <a:avLst/>
                              </a:prstGeom>
                              <a:ln w="6350">
                                <a:solidFill>
                                  <a:srgbClr val="C92039"/>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http://schemas.microsoft.com/office/word/2018/wordml" xmlns:w16cex="http://schemas.microsoft.com/office/word/2018/wordml/cex">
                <w:pict>
                  <v:group w14:anchorId="62CADCA2" id="Group 2" o:spid="_x0000_s1026" alt="&quot; &quot;" style="width:318.05pt;height:14.35pt;mso-position-horizontal-relative:char;mso-position-vertical-relative:line" coordsize="40392,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OWgwIAAMIHAAAOAAAAZHJzL2Uyb0RvYy54bWzslc1u3CAQx++V+g6IQ2+Nvd4k2nXjzWHT&#10;pIeqjZr2AQgGG8kGCmS9+/Ydxh/JJttI3Uo99WIbw3zwm//AxeW2bchGOK+MLujsJKVEaG5KpauC&#10;/vh+/X5BiQ9Ml6wxWhR0Jzy9XL19c9HZXGSmNk0pHAEn2uedLWgdgs2TxPNatMyfGCs0TErjWhZg&#10;6KqkdKwD722TZGl6nnTGldYZLryHv1f9JF2hfykFD1+l9CKQpqCQW8Cnw+d9fCarC5ZXjtla8SEN&#10;dkQWLVMagk6urlhg5MGpF65axZ3xRoYTbtrESKm4wD3Abmbps93cOPNgcS9V3lV2wgRon3E62i3/&#10;srl1RJUFzSjRrIUSYVQCw1J4Dqje/Xww4QPpXxFYZ6sc7G6cvbO3bvhR9aPIYCtdG9+wO7JF1LsJ&#10;tdgGwuHnaTpfZvNTSjjMzRZZdnrW14LXULAXZrz++LphMoZNYnZTMp0FWflHcv7vyN3VzAosiI8E&#10;BnIg8Z7cXXBMVXUga6M1SM84AnO/x4hO1npg6HMPOEeARDbKfgI2KKs9lMt0sVj2tA7iRFVPQFhu&#10;nQ83wrQkfhS0UTrugeVs89kHKB8sHZfAICLrE8GvsGtEXNzob0KCUKB2fUrYomLdOLJh0FyMc6HD&#10;LKYF/nB1NJOqaSbDFMO+ajisj6YC2/dPjCcLjGx0mIxbpY07FD1sx5Rlv34k0O87Irg35Q5LhGhA&#10;TbED/oGsZlNHHtBVnDxOWJHNnpyGQ3CU0jw9g4Nyvy2PFVMUAukKej4HnzGwN40qr0ETOHDV/aSf&#10;9TKDI2GQz5NlKKaxKNgf/2WJ+jsgSzz74KLAFhwutXgTPR0jyserd/ULAAD//wMAUEsDBBQABgAI&#10;AAAAIQB+lYBg4AAAAAkBAAAPAAAAZHJzL2Rvd25yZXYueG1sTI9Pa8JAEMXvhX6HZYTe6iZKU4nZ&#10;iNg/JymoheJtzY5JMDsbsmsSv32nvbSXB8PjvXm/bDXaRvTY+dqRgngagUAqnKmpVPB5eHtcgPBB&#10;k9GNI1RwQw+r/P4u06lxA+2w34dScAn5VCuoQmhTKX1RodV+6lok9s6uszrw2ZXSdHrgctvIWRQl&#10;0uqa+EOlW9xUWFz2V6vgfdDDeh6/9tvLeXM7Hp4+vrYxKvUwGV+WLOsliIBj+EvADwPvh5yHndyV&#10;jBeNAqYJv8peMk9iECcFs8UzyDyT/wnybwAAAP//AwBQSwECLQAUAAYACAAAACEAtoM4kv4AAADh&#10;AQAAEwAAAAAAAAAAAAAAAAAAAAAAW0NvbnRlbnRfVHlwZXNdLnhtbFBLAQItABQABgAIAAAAIQA4&#10;/SH/1gAAAJQBAAALAAAAAAAAAAAAAAAAAC8BAABfcmVscy8ucmVsc1BLAQItABQABgAIAAAAIQD7&#10;nAOWgwIAAMIHAAAOAAAAAAAAAAAAAAAAAC4CAABkcnMvZTJvRG9jLnhtbFBLAQItABQABgAIAAAA&#10;IQB+lYBg4AAAAAkBAAAPAAAAAAAAAAAAAAAAAN0EAABkcnMvZG93bnJldi54bWxQSwUGAAAAAAQA&#10;BADzAAAA6gUAAAAA&#10;">
                    <v:line id="Straight Connector 8" o:spid="_x0000_s1027" alt="&quot; &quot;" style="position:absolute;flip:x;visibility:visible;mso-wrap-style:square" from="0,908" to="4039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AfyAAAAN8AAAAPAAAAZHJzL2Rvd25yZXYueG1sRI9Na8JA&#10;EIbvgv9hGcFb3VhQNLqKWAWhVPDr0Ns0O01Ss7Mhu9X03zuHgpeBl+F9Zp75snWVulETSs8GhoME&#10;FHHmbcm5gfNp+zIBFSKyxcozGfijAMtFtzPH1Po7H+h2jLkSCIcUDRQx1qnWISvIYRj4mlh2375x&#10;GCU2ubYN3gXuKv2aJGPtsGS5UGBN64Ky6/HXGdjajy+eTMP+8+LL8fvup75sRiNj+r32bSZjNQMV&#10;qY3Pxj9iZw3Iw+IjLqAXDwAAAP//AwBQSwECLQAUAAYACAAAACEA2+H2y+4AAACFAQAAEwAAAAAA&#10;AAAAAAAAAAAAAAAAW0NvbnRlbnRfVHlwZXNdLnhtbFBLAQItABQABgAIAAAAIQBa9CxbvwAAABUB&#10;AAALAAAAAAAAAAAAAAAAAB8BAABfcmVscy8ucmVsc1BLAQItABQABgAIAAAAIQCWacAfyAAAAN8A&#10;AAAPAAAAAAAAAAAAAAAAAAcCAABkcnMvZG93bnJldi54bWxQSwUGAAAAAAMAAwC3AAAA/AIAAAAA&#10;" strokecolor="#a5300f [3204]" strokeweight=".5pt">
                      <v:stroke joinstyle="miter"/>
                    </v:line>
                    <v:line id="Straight Connector 12" o:spid="_x0000_s1028" alt="&quot; &quot;" style="position:absolute;visibility:visible;mso-wrap-style:square" from="0,0" to="30,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JewxgAAAOAAAAAPAAAAZHJzL2Rvd25yZXYueG1sRI9Ba8JA&#10;EIXvBf/DMoXe6qYRVKKriK3SW6lt70N2mg1mZ9PsapJ/7xQKvQxveLzv8dbbwTfqSl2sAxt4mmag&#10;iMtga64MfH4cHpegYkK22AQmAyNF2G4md2ssbOj5na6nVCmBcCzQgEupLbSOpSOPcRpaYvG+Q+cx&#10;ydtV2nbYC9w3Os+yufZYszQ4bGnvqDyfLl56Dxd3fPnJ+8XbDHExm4+4/BqNebgfnldyditQiYb0&#10;n/hDvFrZkMPvIBGgNzcAAAD//wMAUEsBAi0AFAAGAAgAAAAhANvh9svuAAAAhQEAABMAAAAAAAAA&#10;AAAAAAAAAAAAAFtDb250ZW50X1R5cGVzXS54bWxQSwECLQAUAAYACAAAACEAWvQsW78AAAAVAQAA&#10;CwAAAAAAAAAAAAAAAAAfAQAAX3JlbHMvLnJlbHNQSwECLQAUAAYACAAAACEARHyXsMYAAADgAAAA&#10;DwAAAAAAAAAAAAAAAAAHAgAAZHJzL2Rvd25yZXYueG1sUEsFBgAAAAADAAMAtwAAAPoCAAAAAA==&#10;" strokecolor="#c92039" strokeweight=".5pt">
                      <v:stroke joinstyle="miter"/>
                    </v:line>
                    <w10:anchorlock/>
                  </v:group>
                </w:pict>
              </mc:Fallback>
            </mc:AlternateContent>
          </w:r>
        </w:p>
        <w:sdt>
          <w:sdtPr>
            <w:rPr>
              <w:rStyle w:val="SubtitleChar"/>
            </w:rPr>
            <w:alias w:val="Subject"/>
            <w:tag w:val=""/>
            <w:id w:val="-1505824016"/>
            <w:dataBinding w:prefixMappings="xmlns:ns0='http://purl.org/dc/elements/1.1/' xmlns:ns1='http://schemas.openxmlformats.org/package/2006/metadata/core-properties' " w:xpath="/ns1:coreProperties[1]/ns0:subject[1]" w:storeItemID="{6C3C8BC8-F283-45AE-878A-BAB7291924A1}"/>
            <w:text/>
          </w:sdtPr>
          <w:sdtEndPr>
            <w:rPr>
              <w:rStyle w:val="SubtitleChar"/>
            </w:rPr>
          </w:sdtEndPr>
          <w:sdtContent>
            <w:p w14:paraId="425CFE75" w14:textId="22A53762" w:rsidR="00925E71" w:rsidRDefault="00EA035F" w:rsidP="004D2DF2">
              <w:pPr>
                <w:ind w:firstLine="3060"/>
                <w:rPr>
                  <w:rStyle w:val="SubtitleChar"/>
                </w:rPr>
              </w:pPr>
              <w:r>
                <w:rPr>
                  <w:rStyle w:val="SubtitleChar"/>
                </w:rPr>
                <w:t>Campus Food Services Operations</w:t>
              </w:r>
            </w:p>
          </w:sdtContent>
        </w:sdt>
        <w:p w14:paraId="049AA6D9" w14:textId="3AE1AECA" w:rsidR="00925E71" w:rsidRPr="004D2DF2" w:rsidRDefault="00C502A3" w:rsidP="007D6789">
          <w:pPr>
            <w:spacing w:after="600" w:line="259" w:lineRule="auto"/>
            <w:ind w:firstLine="3067"/>
          </w:pPr>
          <w:sdt>
            <w:sdtPr>
              <w:rPr>
                <w:rStyle w:val="SubtitleChar"/>
              </w:rPr>
              <w:alias w:val="Publish Date"/>
              <w:tag w:val=""/>
              <w:id w:val="1538845908"/>
              <w:dataBinding w:prefixMappings="xmlns:ns0='http://schemas.microsoft.com/office/2006/coverPageProps' " w:xpath="/ns0:CoverPageProperties[1]/ns0:PublishDate[1]" w:storeItemID="{55AF091B-3C7A-41E3-B477-F2FDAA23CFDA}"/>
              <w:date w:fullDate="2021-04-28T11:00:00Z">
                <w:dateFormat w:val="M/d/yy"/>
                <w:lid w:val="en-US"/>
                <w:storeMappedDataAs w:val="dateTime"/>
                <w:calendar w:val="gregorian"/>
              </w:date>
            </w:sdtPr>
            <w:sdtEndPr>
              <w:rPr>
                <w:rStyle w:val="SubtitleChar"/>
              </w:rPr>
            </w:sdtEndPr>
            <w:sdtContent>
              <w:r w:rsidR="00EA035F">
                <w:rPr>
                  <w:rStyle w:val="SubtitleChar"/>
                </w:rPr>
                <w:t>4/28/21</w:t>
              </w:r>
            </w:sdtContent>
          </w:sdt>
        </w:p>
        <w:p w14:paraId="65065FEC" w14:textId="77E9A663" w:rsidR="00EA035F" w:rsidRDefault="00C502A3" w:rsidP="00925E71">
          <w:pPr>
            <w:spacing w:after="0" w:line="259" w:lineRule="auto"/>
            <w:ind w:firstLine="3060"/>
            <w:jc w:val="right"/>
          </w:pPr>
          <w:sdt>
            <w:sdtPr>
              <w:alias w:val="Author"/>
              <w:id w:val="-1630003644"/>
              <w:dataBinding w:prefixMappings="xmlns:ns0='http://schemas.openxmlformats.org/package/2006/metadata/core-properties' xmlns:ns1='http://purl.org/dc/elements/1.1/'" w:xpath="/ns0:coreProperties[1]/ns1:creator[1]" w:storeItemID="{6C3C8BC8-F283-45AE-878A-BAB7291924A1}"/>
              <w:text/>
            </w:sdtPr>
            <w:sdtEndPr/>
            <w:sdtContent>
              <w:r w:rsidR="00EA035F">
                <w:t>UACCM Business Office</w:t>
              </w:r>
            </w:sdtContent>
          </w:sdt>
          <w:r w:rsidR="00EA035F">
            <w:t xml:space="preserve"> </w:t>
          </w:r>
        </w:p>
        <w:p w14:paraId="0BFBCAB0" w14:textId="77777777" w:rsidR="00EA035F" w:rsidRDefault="00EA035F" w:rsidP="00925E71">
          <w:pPr>
            <w:spacing w:after="0" w:line="259" w:lineRule="auto"/>
            <w:ind w:firstLine="3060"/>
            <w:jc w:val="right"/>
          </w:pPr>
          <w:r>
            <w:t>1537 University Blvd.</w:t>
          </w:r>
        </w:p>
        <w:p w14:paraId="3BFF8C3A" w14:textId="2693B7B8" w:rsidR="00925E71" w:rsidRPr="00925E71" w:rsidRDefault="00EA035F" w:rsidP="00925E71">
          <w:pPr>
            <w:spacing w:after="0" w:line="259" w:lineRule="auto"/>
            <w:ind w:firstLine="3060"/>
            <w:jc w:val="right"/>
          </w:pPr>
          <w:r>
            <w:t>Morrilton, AR 72110</w:t>
          </w:r>
          <w:r>
            <w:rPr>
              <w:rFonts w:asciiTheme="majorHAnsi" w:eastAsiaTheme="majorEastAsia" w:hAnsiTheme="majorHAnsi" w:cstheme="majorBidi"/>
              <w:caps/>
              <w:spacing w:val="-10"/>
              <w:kern w:val="28"/>
              <w:sz w:val="60"/>
              <w:szCs w:val="56"/>
            </w:rPr>
            <w:t xml:space="preserve"> </w:t>
          </w:r>
          <w:r w:rsidR="00925E71">
            <w:rPr>
              <w:rFonts w:asciiTheme="majorHAnsi" w:eastAsiaTheme="majorEastAsia" w:hAnsiTheme="majorHAnsi" w:cstheme="majorBidi"/>
              <w:caps/>
              <w:spacing w:val="-10"/>
              <w:kern w:val="28"/>
              <w:sz w:val="60"/>
              <w:szCs w:val="56"/>
            </w:rPr>
            <w:br w:type="page"/>
          </w:r>
        </w:p>
      </w:sdtContent>
    </w:sdt>
    <w:p w14:paraId="7A6E89DB" w14:textId="2A3D7747" w:rsidR="00EA035F" w:rsidRPr="00EA035F" w:rsidRDefault="00EA035F" w:rsidP="00EA035F">
      <w:pPr>
        <w:pStyle w:val="Heading1"/>
      </w:pPr>
      <w:r w:rsidRPr="00EA035F">
        <w:lastRenderedPageBreak/>
        <w:t>1.1</w:t>
      </w:r>
      <w:r w:rsidRPr="00EA035F">
        <w:tab/>
      </w:r>
      <w:r>
        <w:t>Introduction</w:t>
      </w:r>
    </w:p>
    <w:p w14:paraId="3AC94854" w14:textId="77777777" w:rsidR="00EA035F" w:rsidRPr="00EA035F" w:rsidRDefault="00EA035F" w:rsidP="00EA035F">
      <w:r w:rsidRPr="00EA035F">
        <w:t>The University of Arkansas Community College at Morrilton, hereafter referred to as the College or UACCM, will consider proposals for the management and partnership of a food service operation located in the UACCM Student Union, exclusive of vending machine operations.  UACCM is a two-year campus of the University of Arkansas System, and serves central Arkansas by providing quality education programs at an affordable cost.  With an enrollment of over 1800 students, UACCM is one of the largest two-year colleges in the state.</w:t>
      </w:r>
    </w:p>
    <w:p w14:paraId="33EA6F94" w14:textId="77777777" w:rsidR="00EA035F" w:rsidRPr="00EA035F" w:rsidRDefault="00EA035F" w:rsidP="00EA035F">
      <w:r w:rsidRPr="00EA035F">
        <w:t>The College will retain all vending machine operations. It is UACCM's intent to select the proposal which appears to be the most favorable in all respects, including overall cost, scope, proven service capability and demonstrated commitment to a quality food service operation.  The College invites all food service establishments, hereafter referred to as Contractor, to submit responses to its Request for Proposal (RFP) for the operation of Food Service in accordance with the RFP terms and conditions.</w:t>
      </w:r>
    </w:p>
    <w:p w14:paraId="4E3168EB" w14:textId="6AE657F1" w:rsidR="00EA035F" w:rsidRPr="00EA035F" w:rsidRDefault="00EA035F" w:rsidP="00EA035F">
      <w:pPr>
        <w:pStyle w:val="Heading2"/>
      </w:pPr>
      <w:r w:rsidRPr="00EA035F">
        <w:t>1.2</w:t>
      </w:r>
      <w:r w:rsidRPr="00EA035F">
        <w:tab/>
      </w:r>
      <w:r>
        <w:t>Statement of Work</w:t>
      </w:r>
    </w:p>
    <w:p w14:paraId="12A41550"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primary objective of this RFP is for the purpose of entering into a contract to provide retail operation of Food Service at UACCM.  UACCM hopes to be able to offer food services starting with the beginning of the Fall 2021 semester on Wednesday August 18, 2021.</w:t>
      </w:r>
    </w:p>
    <w:p w14:paraId="0F2FE591" w14:textId="29725377" w:rsidR="00EA035F" w:rsidRPr="00EA035F" w:rsidRDefault="00EA035F" w:rsidP="00EA035F">
      <w:pPr>
        <w:pStyle w:val="Heading2"/>
      </w:pPr>
      <w:r w:rsidRPr="00EA035F">
        <w:t>1.3</w:t>
      </w:r>
      <w:r w:rsidRPr="00EA035F">
        <w:tab/>
      </w:r>
      <w:r>
        <w:t>Costs for Proposal Preparation</w:t>
      </w:r>
    </w:p>
    <w:p w14:paraId="366C2EA7"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Contractor must bear all costs associated with the preparation of their proposal.</w:t>
      </w:r>
    </w:p>
    <w:p w14:paraId="7F1D6C85" w14:textId="35747B73" w:rsidR="00EA035F" w:rsidRPr="00EA035F" w:rsidRDefault="00EA035F" w:rsidP="007A5A8C">
      <w:pPr>
        <w:pStyle w:val="Heading2"/>
      </w:pPr>
      <w:r w:rsidRPr="00EA035F">
        <w:t>1.4</w:t>
      </w:r>
      <w:r w:rsidRPr="00EA035F">
        <w:tab/>
      </w:r>
      <w:r w:rsidR="007A5A8C">
        <w:t>Proprietary Information</w:t>
      </w:r>
    </w:p>
    <w:p w14:paraId="73CE073C"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College considers all information, documentation and other materials requested to be submitted in response to this solicitation to be of a non-confidential and/or proprietary nature and, therefore, shall be subject to public disclosure.  UACCM will disclose any portion of the proposal to the members of the evaluation committee and other necessary staff prior to the contract award.  The College retains the right to disclose the name of the successful applicant, the amount of the contract, and any information in the proposal that is pertinent to the selection of the Contractor.</w:t>
      </w:r>
    </w:p>
    <w:p w14:paraId="739BDA20"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Any information of a proprietary nature that the Contractor does not want disclosed to the public or used for any purpose other than evaluation of this offer should be on separate sheets.  Each sheet containing such information must be appropriately marked "Confidential".</w:t>
      </w:r>
    </w:p>
    <w:p w14:paraId="0E3B352E" w14:textId="686277E1" w:rsidR="00EA035F" w:rsidRPr="00EA035F" w:rsidRDefault="00EA035F" w:rsidP="007A5A8C">
      <w:pPr>
        <w:pStyle w:val="Heading2"/>
      </w:pPr>
      <w:r w:rsidRPr="00EA035F">
        <w:t>1.5</w:t>
      </w:r>
      <w:r w:rsidRPr="00EA035F">
        <w:tab/>
      </w:r>
      <w:r w:rsidR="007A5A8C">
        <w:t>Term, Renewal, Termination</w:t>
      </w:r>
    </w:p>
    <w:p w14:paraId="47CFF311"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 xml:space="preserve">The requested services are to commence no later than a date to be agreed upon by the College and the Contractor.  The term of this contract will be for a period of two (2) years from the date of award.  Subject to mutual written agreement by both the Contractor and the College, this contract may be renewed on an annual fiscal year basis thereafter not to exceed an aggregate of </w:t>
      </w:r>
      <w:proofErr w:type="gramStart"/>
      <w:r w:rsidRPr="00EA035F">
        <w:rPr>
          <w:rFonts w:ascii="Arial" w:hAnsi="Arial" w:cs="Arial"/>
          <w:bCs/>
          <w:sz w:val="20"/>
          <w:szCs w:val="20"/>
        </w:rPr>
        <w:t>four(</w:t>
      </w:r>
      <w:proofErr w:type="gramEnd"/>
      <w:r w:rsidRPr="00EA035F">
        <w:rPr>
          <w:rFonts w:ascii="Arial" w:hAnsi="Arial" w:cs="Arial"/>
          <w:bCs/>
          <w:sz w:val="20"/>
          <w:szCs w:val="20"/>
        </w:rPr>
        <w:t>4) one-year renewals.</w:t>
      </w:r>
    </w:p>
    <w:p w14:paraId="6D4E3171"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College agrees to give the Contractor, on or before the renewal date of each year, written notice of the College's intention to renew the contract.  The contract may be cancelled by either party, for cause, with 30-day written notification.</w:t>
      </w:r>
    </w:p>
    <w:p w14:paraId="024F77F3"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 xml:space="preserve">Upon termination of the contract, the Contractor shall vacate all occupied parts of the College premises in the same condition made available to the Contractor, reasonable wear and tear, fire and other casualty </w:t>
      </w:r>
      <w:r w:rsidRPr="00EA035F">
        <w:rPr>
          <w:rFonts w:ascii="Arial" w:hAnsi="Arial" w:cs="Arial"/>
          <w:bCs/>
          <w:sz w:val="20"/>
          <w:szCs w:val="20"/>
        </w:rPr>
        <w:lastRenderedPageBreak/>
        <w:t>loss excepted.  The College may terminate this contract for breach/neglect as determined by the College when considering such items as failure to maintain and enforce required standards of sanitation, failure to maintain proper insurance coverage and or failure to maintain quality of service at a level satisfactory to the College.</w:t>
      </w:r>
    </w:p>
    <w:p w14:paraId="0769DA01"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In the event that the Contractor is not able to perform under this contract due to events beyond the reasonable control of the Contractor, the College may, at its option, terminate the contract.</w:t>
      </w:r>
    </w:p>
    <w:p w14:paraId="73307EE4" w14:textId="1119E015" w:rsidR="00EA035F" w:rsidRPr="00EA035F" w:rsidRDefault="00EA035F" w:rsidP="007A5A8C">
      <w:pPr>
        <w:pStyle w:val="Heading2"/>
      </w:pPr>
      <w:r w:rsidRPr="00EA035F">
        <w:t>1.6</w:t>
      </w:r>
      <w:r w:rsidRPr="00EA035F">
        <w:tab/>
      </w:r>
      <w:r w:rsidR="007A5A8C">
        <w:t>Selection Process</w:t>
      </w:r>
    </w:p>
    <w:p w14:paraId="37F9F334"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A Contractor will be selected on the basis of the proposal submitted which is, in the opinion of the College, in the best interest of the College when all factors are considered.  Factors considered will include, but are not limited to, pricing, services offered, scope of service, quality, experience, marketing capabilities and creativity.  It must be recognized by the interested parties submitting proposals that some of these factors are judgment items.  UACCM will be the sole judge as to whether the Contractor's proposal has or has not satisfactorily met the requirements of this RFP.</w:t>
      </w:r>
    </w:p>
    <w:p w14:paraId="48AF0448" w14:textId="21CDCB29" w:rsidR="00EA035F" w:rsidRPr="00EA035F" w:rsidRDefault="007A5A8C" w:rsidP="007A5A8C">
      <w:pPr>
        <w:pStyle w:val="Heading1"/>
      </w:pPr>
      <w:r>
        <w:t>Instructions</w:t>
      </w:r>
    </w:p>
    <w:p w14:paraId="38C69E65" w14:textId="7FC92A52" w:rsidR="00EA035F" w:rsidRPr="00EA035F" w:rsidRDefault="00EA035F" w:rsidP="007A5A8C">
      <w:pPr>
        <w:pStyle w:val="Heading2"/>
      </w:pPr>
      <w:r w:rsidRPr="00EA035F">
        <w:t>2.1</w:t>
      </w:r>
      <w:r w:rsidRPr="00EA035F">
        <w:tab/>
      </w:r>
      <w:r w:rsidR="007A5A8C">
        <w:t>Proposal Opening Date and Location</w:t>
      </w:r>
    </w:p>
    <w:p w14:paraId="33C1D349"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 xml:space="preserve">Written proposals will be accepted by the Business Office of UACCM if received no later than </w:t>
      </w:r>
    </w:p>
    <w:p w14:paraId="2DD376E8"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11:00 a.m. central time on Wednesday, April 28, 2021.  All proposals shall be mailed or delivered to:</w:t>
      </w:r>
    </w:p>
    <w:p w14:paraId="2B881605" w14:textId="1FDB374E" w:rsidR="00EA035F" w:rsidRPr="00EA035F" w:rsidRDefault="007A5A8C" w:rsidP="007A5A8C">
      <w:pPr>
        <w:pStyle w:val="Heading3"/>
      </w:pPr>
      <w:r>
        <w:t>Mailing Address</w:t>
      </w:r>
    </w:p>
    <w:p w14:paraId="1EC18167" w14:textId="62186D6F" w:rsidR="00EA035F" w:rsidRPr="00EA035F" w:rsidRDefault="00EA035F" w:rsidP="007A5A8C">
      <w:pPr>
        <w:pStyle w:val="NoSpacing"/>
      </w:pPr>
      <w:r w:rsidRPr="00EA035F">
        <w:t xml:space="preserve">UACCM </w:t>
      </w:r>
    </w:p>
    <w:p w14:paraId="008E201E" w14:textId="389DBDFD" w:rsidR="00EA035F" w:rsidRPr="00EA035F" w:rsidRDefault="00EA035F" w:rsidP="007A5A8C">
      <w:pPr>
        <w:pStyle w:val="NoSpacing"/>
      </w:pPr>
      <w:r w:rsidRPr="00EA035F">
        <w:t>Business Office</w:t>
      </w:r>
    </w:p>
    <w:p w14:paraId="6772CE40" w14:textId="168E57D9" w:rsidR="00EA035F" w:rsidRPr="00EA035F" w:rsidRDefault="00EA035F" w:rsidP="007A5A8C">
      <w:pPr>
        <w:pStyle w:val="NoSpacing"/>
      </w:pPr>
      <w:r w:rsidRPr="00EA035F">
        <w:t>1537 University Blvd</w:t>
      </w:r>
    </w:p>
    <w:p w14:paraId="4138E889" w14:textId="66744820" w:rsidR="00EA035F" w:rsidRPr="00EA035F" w:rsidRDefault="00EA035F" w:rsidP="00EA035F">
      <w:pPr>
        <w:rPr>
          <w:rFonts w:ascii="Arial" w:hAnsi="Arial" w:cs="Arial"/>
          <w:bCs/>
          <w:sz w:val="20"/>
          <w:szCs w:val="20"/>
        </w:rPr>
      </w:pPr>
      <w:r w:rsidRPr="00EA035F">
        <w:rPr>
          <w:rFonts w:ascii="Arial" w:hAnsi="Arial" w:cs="Arial"/>
          <w:bCs/>
          <w:sz w:val="20"/>
          <w:szCs w:val="20"/>
        </w:rPr>
        <w:t>Morrilton, AR 72110</w:t>
      </w:r>
    </w:p>
    <w:p w14:paraId="009F859B" w14:textId="48C0655F" w:rsidR="00EA035F" w:rsidRPr="00EA035F" w:rsidRDefault="00EA035F" w:rsidP="00EA035F">
      <w:pPr>
        <w:rPr>
          <w:rFonts w:ascii="Arial" w:hAnsi="Arial" w:cs="Arial"/>
          <w:bCs/>
          <w:sz w:val="20"/>
          <w:szCs w:val="20"/>
        </w:rPr>
      </w:pPr>
      <w:r w:rsidRPr="00EA035F">
        <w:rPr>
          <w:rFonts w:ascii="Arial" w:hAnsi="Arial" w:cs="Arial"/>
          <w:bCs/>
          <w:sz w:val="20"/>
          <w:szCs w:val="20"/>
        </w:rPr>
        <w:t xml:space="preserve">The proposals will be opened in the Finance Conference Room in the University Center on Campus and will be open via zoom at </w:t>
      </w:r>
      <w:hyperlink r:id="rId11" w:history="1">
        <w:r w:rsidRPr="00EA035F">
          <w:rPr>
            <w:rStyle w:val="Hyperlink"/>
            <w:rFonts w:ascii="Arial" w:hAnsi="Arial" w:cs="Arial"/>
            <w:bCs/>
            <w:sz w:val="20"/>
            <w:szCs w:val="20"/>
          </w:rPr>
          <w:t>https://UASYS.zoom.us/j/99843303717</w:t>
        </w:r>
      </w:hyperlink>
      <w:r w:rsidRPr="00EA035F">
        <w:rPr>
          <w:rFonts w:ascii="Arial" w:hAnsi="Arial" w:cs="Arial"/>
          <w:bCs/>
          <w:sz w:val="20"/>
          <w:szCs w:val="20"/>
        </w:rPr>
        <w:t xml:space="preserve">  Meeting ID: 998 4330 3717.</w:t>
      </w:r>
    </w:p>
    <w:p w14:paraId="6B1377BF" w14:textId="0561E6A0" w:rsidR="00EA035F" w:rsidRPr="00EA035F" w:rsidRDefault="00EA035F" w:rsidP="00EA035F">
      <w:pPr>
        <w:rPr>
          <w:rFonts w:ascii="Arial" w:hAnsi="Arial" w:cs="Arial"/>
          <w:bCs/>
          <w:sz w:val="20"/>
          <w:szCs w:val="20"/>
        </w:rPr>
      </w:pPr>
      <w:r w:rsidRPr="00EA035F">
        <w:rPr>
          <w:rFonts w:ascii="Arial" w:hAnsi="Arial" w:cs="Arial"/>
          <w:bCs/>
          <w:sz w:val="20"/>
          <w:szCs w:val="20"/>
        </w:rPr>
        <w:t>State law requires that the proposal be submitted no later than the date and time specified in this RFP.  Late responses, responses in route and those left in locations other than the UACCM Business Office will not be considered.  Proposal openings are open to any interested party and to the general public.  However, openings will serve only to open, read and record the receipt of each proposal.  No discussion will be entered into with any vendor as to quality or provisions.</w:t>
      </w:r>
    </w:p>
    <w:p w14:paraId="64E5D68A" w14:textId="32D89990" w:rsidR="00EA035F" w:rsidRPr="00EA035F" w:rsidRDefault="00EA035F" w:rsidP="007A5A8C">
      <w:pPr>
        <w:pStyle w:val="Heading2"/>
      </w:pPr>
      <w:r w:rsidRPr="00EA035F">
        <w:t>2.2</w:t>
      </w:r>
      <w:r w:rsidRPr="00EA035F">
        <w:tab/>
      </w:r>
      <w:r w:rsidR="007A5A8C">
        <w:t>Proposal Identification</w:t>
      </w:r>
    </w:p>
    <w:p w14:paraId="07803236"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 xml:space="preserve">Response envelopes should be filled out to indicate </w:t>
      </w:r>
      <w:r w:rsidRPr="00EA035F">
        <w:rPr>
          <w:rFonts w:ascii="Arial" w:hAnsi="Arial" w:cs="Arial"/>
          <w:bCs/>
          <w:sz w:val="20"/>
          <w:szCs w:val="20"/>
          <w:u w:val="single"/>
        </w:rPr>
        <w:t>RFP # 2021-01</w:t>
      </w:r>
      <w:r w:rsidRPr="00EA035F">
        <w:rPr>
          <w:rFonts w:ascii="Arial" w:hAnsi="Arial" w:cs="Arial"/>
          <w:bCs/>
          <w:sz w:val="20"/>
          <w:szCs w:val="20"/>
        </w:rPr>
        <w:t xml:space="preserve"> and the name of the proposer.  Proposals in response to this RFP are formal proposals and must be received in sealed packaging.   Please make sure RFP # 2021-01 is written on outside of packaging to ensure it remains sealed until opening.</w:t>
      </w:r>
    </w:p>
    <w:p w14:paraId="3D5EF138" w14:textId="03E37BD0" w:rsidR="00EA035F" w:rsidRPr="00EA035F" w:rsidRDefault="00EA035F" w:rsidP="007A5A8C">
      <w:pPr>
        <w:pStyle w:val="Heading2"/>
      </w:pPr>
      <w:r w:rsidRPr="00EA035F">
        <w:t>2.3</w:t>
      </w:r>
      <w:r w:rsidRPr="00EA035F">
        <w:tab/>
      </w:r>
      <w:r w:rsidR="007A5A8C">
        <w:t>Examination and Inspection of Site</w:t>
      </w:r>
    </w:p>
    <w:p w14:paraId="2F85FB1A"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Contractors are encouraged to carefully examine the general conditions of the facilities and proposal specifications as to all conditions and matters which can in any way affect the work or cost thereof.</w:t>
      </w:r>
    </w:p>
    <w:p w14:paraId="68E35C67" w14:textId="77777777" w:rsidR="00EA035F" w:rsidRPr="00EA035F" w:rsidRDefault="00EA035F" w:rsidP="00EA035F">
      <w:pPr>
        <w:rPr>
          <w:rFonts w:ascii="Arial" w:hAnsi="Arial" w:cs="Arial"/>
          <w:bCs/>
          <w:sz w:val="20"/>
          <w:szCs w:val="20"/>
        </w:rPr>
      </w:pPr>
      <w:r w:rsidRPr="00EA035F">
        <w:rPr>
          <w:rFonts w:ascii="Arial" w:hAnsi="Arial" w:cs="Arial"/>
          <w:bCs/>
          <w:sz w:val="20"/>
          <w:szCs w:val="20"/>
        </w:rPr>
        <w:lastRenderedPageBreak/>
        <w:t xml:space="preserve">Inspection appointments should be coordinated with Darren Jones, Vice Chancellor for Student Services for UACCM.  His telephone number is 501-977-2191 and email </w:t>
      </w:r>
      <w:hyperlink r:id="rId12" w:history="1">
        <w:r w:rsidRPr="00EA035F">
          <w:rPr>
            <w:rStyle w:val="Hyperlink"/>
            <w:rFonts w:ascii="Arial" w:hAnsi="Arial" w:cs="Arial"/>
            <w:bCs/>
            <w:sz w:val="20"/>
            <w:szCs w:val="20"/>
          </w:rPr>
          <w:t>jones@uaccm.edu</w:t>
        </w:r>
      </w:hyperlink>
      <w:r w:rsidRPr="00EA035F">
        <w:rPr>
          <w:rFonts w:ascii="Arial" w:hAnsi="Arial" w:cs="Arial"/>
          <w:bCs/>
          <w:sz w:val="20"/>
          <w:szCs w:val="20"/>
        </w:rPr>
        <w:t xml:space="preserve">.  All other </w:t>
      </w:r>
      <w:proofErr w:type="spellStart"/>
      <w:r w:rsidRPr="00EA035F">
        <w:rPr>
          <w:rFonts w:ascii="Arial" w:hAnsi="Arial" w:cs="Arial"/>
          <w:bCs/>
          <w:sz w:val="20"/>
          <w:szCs w:val="20"/>
        </w:rPr>
        <w:t>inquires</w:t>
      </w:r>
      <w:proofErr w:type="spellEnd"/>
      <w:r w:rsidRPr="00EA035F">
        <w:rPr>
          <w:rFonts w:ascii="Arial" w:hAnsi="Arial" w:cs="Arial"/>
          <w:bCs/>
          <w:sz w:val="20"/>
          <w:szCs w:val="20"/>
        </w:rPr>
        <w:t xml:space="preserve"> about the bid opportunity or bid process should be directed to Jeff Mullen, Vice Chancellor for Finance for UACCM.  His telephone number is 501-977-2125 and email is </w:t>
      </w:r>
      <w:hyperlink r:id="rId13" w:history="1">
        <w:r w:rsidRPr="00EA035F">
          <w:rPr>
            <w:rStyle w:val="Hyperlink"/>
            <w:rFonts w:ascii="Arial" w:hAnsi="Arial" w:cs="Arial"/>
            <w:bCs/>
            <w:sz w:val="20"/>
            <w:szCs w:val="20"/>
          </w:rPr>
          <w:t>mullen@uaccm.edu</w:t>
        </w:r>
      </w:hyperlink>
      <w:r w:rsidRPr="00EA035F">
        <w:rPr>
          <w:rFonts w:ascii="Arial" w:hAnsi="Arial" w:cs="Arial"/>
          <w:bCs/>
          <w:sz w:val="20"/>
          <w:szCs w:val="20"/>
        </w:rPr>
        <w:t xml:space="preserve">.  </w:t>
      </w:r>
    </w:p>
    <w:p w14:paraId="01043241" w14:textId="77777777" w:rsidR="00EA035F" w:rsidRPr="00EA035F" w:rsidRDefault="00EA035F" w:rsidP="007A5A8C">
      <w:pPr>
        <w:pStyle w:val="Heading1"/>
      </w:pPr>
      <w:r w:rsidRPr="00EA035F">
        <w:t>STATE MANDATORY REQUIREMENTS</w:t>
      </w:r>
    </w:p>
    <w:p w14:paraId="7C20FCC8" w14:textId="0183E2AF" w:rsidR="00EA035F" w:rsidRPr="00EA035F" w:rsidRDefault="00EA035F" w:rsidP="007A5A8C">
      <w:pPr>
        <w:pStyle w:val="Heading2"/>
      </w:pPr>
      <w:r w:rsidRPr="00EA035F">
        <w:t>3.1</w:t>
      </w:r>
      <w:r w:rsidRPr="00EA035F">
        <w:tab/>
      </w:r>
      <w:r w:rsidR="007A5A8C">
        <w:t>Certification of Illegal Immigrants</w:t>
      </w:r>
    </w:p>
    <w:p w14:paraId="2D765A30"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Pursuant to Act 157 of 2007, the successful proposer must certify prior to award of the contract that they do not employ or contract with any illegal immigrants.</w:t>
      </w:r>
    </w:p>
    <w:p w14:paraId="213B172B" w14:textId="6CFE439D" w:rsidR="00EA035F" w:rsidRPr="007A5A8C" w:rsidRDefault="00EA035F" w:rsidP="007A5A8C">
      <w:pPr>
        <w:pStyle w:val="Heading2"/>
      </w:pPr>
      <w:r w:rsidRPr="007A5A8C">
        <w:t>3.2</w:t>
      </w:r>
      <w:r w:rsidRPr="007A5A8C">
        <w:tab/>
      </w:r>
      <w:r w:rsidR="007A5A8C" w:rsidRPr="007A5A8C">
        <w:rPr>
          <w:rStyle w:val="IntenseEmphasis"/>
          <w:iCs w:val="0"/>
          <w:caps/>
        </w:rPr>
        <w:t>Governor’s Executive Order 98-04</w:t>
      </w:r>
    </w:p>
    <w:p w14:paraId="2BCB8F43"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successful proposer must execute the paper work required by the Governor's Executive Order 98-04 relating to relatives working in agencies.  The College will provide the necessary forms.</w:t>
      </w:r>
    </w:p>
    <w:p w14:paraId="2FDA487A" w14:textId="62D2F11B" w:rsidR="00EA035F" w:rsidRPr="00EA035F" w:rsidRDefault="00EA035F" w:rsidP="007A5A8C">
      <w:pPr>
        <w:pStyle w:val="Heading2"/>
      </w:pPr>
      <w:r w:rsidRPr="00EA035F">
        <w:t>3.3</w:t>
      </w:r>
      <w:r w:rsidRPr="00EA035F">
        <w:tab/>
      </w:r>
      <w:r w:rsidR="007A5A8C">
        <w:t>Equal Opportunity Policy</w:t>
      </w:r>
    </w:p>
    <w:p w14:paraId="0488E920"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Act 215 of 2005 requires that each entity or person interested in contracting with the State must include with its proposal a copy of the company's Equal Opportunity Policy.</w:t>
      </w:r>
    </w:p>
    <w:p w14:paraId="02489C73" w14:textId="2F3F6B16" w:rsidR="00EA035F" w:rsidRPr="00EA035F" w:rsidRDefault="00EA035F" w:rsidP="007A5A8C">
      <w:pPr>
        <w:pStyle w:val="Heading2"/>
      </w:pPr>
      <w:r w:rsidRPr="00EA035F">
        <w:t>3.4</w:t>
      </w:r>
      <w:r w:rsidRPr="00EA035F">
        <w:tab/>
      </w:r>
      <w:r w:rsidR="007A5A8C">
        <w:t>Performance Standards</w:t>
      </w:r>
    </w:p>
    <w:p w14:paraId="1D2BEBE9" w14:textId="04D5E8DA" w:rsidR="00EA035F" w:rsidRPr="00EA035F" w:rsidRDefault="00EA035F" w:rsidP="00EA035F">
      <w:pPr>
        <w:rPr>
          <w:rFonts w:ascii="Arial" w:hAnsi="Arial" w:cs="Arial"/>
          <w:bCs/>
          <w:sz w:val="20"/>
          <w:szCs w:val="20"/>
        </w:rPr>
      </w:pPr>
      <w:r w:rsidRPr="00EA035F">
        <w:rPr>
          <w:rFonts w:ascii="Arial" w:hAnsi="Arial" w:cs="Arial"/>
          <w:bCs/>
          <w:sz w:val="20"/>
          <w:szCs w:val="20"/>
        </w:rPr>
        <w:t>State law requires that all contracts for services include Performance Standards for measuring the overall quality of services provided. The contract will identify expected deliverables, performance measures, or outcomes; and define the acceptable standards a vendor must meet in order to avoid assessment of damages. Performance Standards will be negotiated prior to contract award, prior to the commencement of services, or at times throughout the contract duration.</w:t>
      </w:r>
    </w:p>
    <w:p w14:paraId="39061686" w14:textId="268398ED" w:rsidR="00EA035F" w:rsidRPr="00EA035F" w:rsidRDefault="007A5A8C" w:rsidP="007A5A8C">
      <w:pPr>
        <w:pStyle w:val="Heading1"/>
      </w:pPr>
      <w:r>
        <w:t>Other Contractual Matters</w:t>
      </w:r>
    </w:p>
    <w:p w14:paraId="03C76627" w14:textId="4137009D" w:rsidR="00EA035F" w:rsidRPr="00EA035F" w:rsidRDefault="00EA035F" w:rsidP="007A5A8C">
      <w:pPr>
        <w:pStyle w:val="Heading2"/>
      </w:pPr>
      <w:r w:rsidRPr="00EA035F">
        <w:t>4.1</w:t>
      </w:r>
      <w:r w:rsidRPr="00EA035F">
        <w:tab/>
      </w:r>
      <w:r w:rsidR="007A5A8C">
        <w:t>Conditions and Terms of Proposal</w:t>
      </w:r>
    </w:p>
    <w:p w14:paraId="796CA018"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If the proposing party submits standard terms and conditions with the proposal that are in conflict with the laws of the State of Arkansas, the state laws shall govern.</w:t>
      </w:r>
    </w:p>
    <w:p w14:paraId="4CA764B5" w14:textId="21815A51" w:rsidR="00EA035F" w:rsidRPr="00EA035F" w:rsidRDefault="00EA035F" w:rsidP="007A5A8C">
      <w:pPr>
        <w:pStyle w:val="Heading2"/>
      </w:pPr>
      <w:r w:rsidRPr="00EA035F">
        <w:t>4.2</w:t>
      </w:r>
      <w:r w:rsidRPr="00EA035F">
        <w:tab/>
      </w:r>
      <w:r w:rsidR="007A5A8C">
        <w:t>Indemnification</w:t>
      </w:r>
    </w:p>
    <w:p w14:paraId="4A72D446"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Contractor shall indemnify, defend and hold harmless UACCM, its officers, agents and employees from and against any claims, damages, expenses, including an amount equal to reasonable attorney's fees or liabilities arising out of or in any way connected with this contract including, without limitation, claims, damages, expenses, or liabilities for loss or damage to any property, or for death or injury to any person or persons in proportion to the extent that such claims, damages, expenses, or liabilities arise from the negligence or willful acts or omissions of Contractor, its officers, agents or employees.</w:t>
      </w:r>
    </w:p>
    <w:p w14:paraId="6AAB774A" w14:textId="5BE6DC67" w:rsidR="00EA035F" w:rsidRPr="00EA035F" w:rsidRDefault="007A5A8C" w:rsidP="007A5A8C">
      <w:pPr>
        <w:pStyle w:val="Heading1"/>
      </w:pPr>
      <w:r>
        <w:lastRenderedPageBreak/>
        <w:t>Food Service Requirements</w:t>
      </w:r>
    </w:p>
    <w:p w14:paraId="24A4FF76" w14:textId="424CB8DE" w:rsidR="00EA035F" w:rsidRPr="00EA035F" w:rsidRDefault="00EA035F" w:rsidP="007A5A8C">
      <w:pPr>
        <w:pStyle w:val="Heading2"/>
      </w:pPr>
      <w:r w:rsidRPr="00EA035F">
        <w:t>5.1</w:t>
      </w:r>
      <w:r w:rsidRPr="00EA035F">
        <w:tab/>
      </w:r>
      <w:r w:rsidR="007A5A8C">
        <w:t>Objectives</w:t>
      </w:r>
    </w:p>
    <w:p w14:paraId="52D460B8"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selected Contractor is encouraged to propose practical and innovative initiatives that will enhance the dining experience of students, faculty, staff and community patrons to include menus, other branded concepts, hours of operation and prices.</w:t>
      </w:r>
    </w:p>
    <w:p w14:paraId="6F800496" w14:textId="5C48EDEB" w:rsidR="00EA035F" w:rsidRPr="00EA035F" w:rsidRDefault="00EA035F" w:rsidP="007A5A8C">
      <w:pPr>
        <w:pStyle w:val="Heading2"/>
      </w:pPr>
      <w:r w:rsidRPr="00EA035F">
        <w:t>5.2</w:t>
      </w:r>
      <w:r w:rsidRPr="00EA035F">
        <w:tab/>
      </w:r>
      <w:r w:rsidR="007A5A8C">
        <w:t>Cleaning, Maintenance, Utilities</w:t>
      </w:r>
    </w:p>
    <w:p w14:paraId="4103696F"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Contractor shall be responsible for the washing of dishes, trays, pots, pans, utensils; the cleaning and sanitation of food equipment counters, serving lines, dining tables and chairs and daily cleaning, sanitation and housekeeping in the kitchen and dining area including walls in the kitchen.</w:t>
      </w:r>
    </w:p>
    <w:p w14:paraId="3D9CEBD5"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College shall be responsible for scheduled sweeping, mopping, waxing and other required cleaning and maintenance of the dining area as well as the periodic cleaning of walls, ceilings, vents, ducts, floor drains and light fixtures in the storage, delivery, service and preparation areas.  The College will also be responsible for insecticide and pest control service for these areas and other such building maintenance as may reasonably be required.</w:t>
      </w:r>
    </w:p>
    <w:p w14:paraId="2FE55786"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College shall be responsible for removing rubbish and garbage resulting from food service operation after it has been placed by the Contractor in containers furnished by the College for such purposes.</w:t>
      </w:r>
    </w:p>
    <w:p w14:paraId="2C927DB1"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College shall furnish and maintain at its expense all utilities including, but not limited to, electricity, natural gas and water required for the food service operation.  The College may also provide or permit basic local telephone service via the shared college connections.</w:t>
      </w:r>
    </w:p>
    <w:p w14:paraId="3615FC78"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Contractor shall be responsible for any dedicated telephone connections, any long-distance service and any special data line requirement for any credit card connection service.</w:t>
      </w:r>
    </w:p>
    <w:p w14:paraId="40320601" w14:textId="7F44B726" w:rsidR="00EA035F" w:rsidRPr="00EA035F" w:rsidRDefault="007A5A8C" w:rsidP="007A5A8C">
      <w:pPr>
        <w:pStyle w:val="Heading1"/>
      </w:pPr>
      <w:r>
        <w:t>Equipment &amp; Fixtures</w:t>
      </w:r>
    </w:p>
    <w:p w14:paraId="2BB07C01" w14:textId="2AEA71A4" w:rsidR="00EA035F" w:rsidRPr="00EA035F" w:rsidRDefault="00EA035F" w:rsidP="007A5A8C">
      <w:pPr>
        <w:pStyle w:val="Heading2"/>
      </w:pPr>
      <w:r w:rsidRPr="00EA035F">
        <w:t>6.1</w:t>
      </w:r>
      <w:r w:rsidRPr="00EA035F">
        <w:tab/>
      </w:r>
      <w:r w:rsidR="007A5A8C">
        <w:t>Equipment</w:t>
      </w:r>
    </w:p>
    <w:p w14:paraId="78F0E3D0"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Contractor shall maintain a list and inventory the equipment owned by the College.  The College shall maintain, repair and replace such equipment.  The Contractor shall not remove any items of equipment owned by the College.</w:t>
      </w:r>
    </w:p>
    <w:p w14:paraId="2E7CD720"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College shall not be legally responsible for loss or damage to equipment owned by the Contractor or a Contractor's vendor located on College premises.</w:t>
      </w:r>
    </w:p>
    <w:p w14:paraId="22AB8811"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Contractor shall surrender to the College upon termination of the contract all equipment and furnishings owned by the College in good repair and condition.</w:t>
      </w:r>
    </w:p>
    <w:p w14:paraId="0C9D241A" w14:textId="10CBA5B1" w:rsidR="00EA035F" w:rsidRPr="00EA035F" w:rsidRDefault="007A5A8C" w:rsidP="007A5A8C">
      <w:pPr>
        <w:pStyle w:val="Heading1"/>
      </w:pPr>
      <w:r>
        <w:lastRenderedPageBreak/>
        <w:t>Personnel</w:t>
      </w:r>
    </w:p>
    <w:p w14:paraId="30602D04" w14:textId="5A1EB181" w:rsidR="00EA035F" w:rsidRPr="00EA035F" w:rsidRDefault="00EA035F" w:rsidP="007A5A8C">
      <w:pPr>
        <w:pStyle w:val="Heading2"/>
      </w:pPr>
      <w:r w:rsidRPr="00EA035F">
        <w:t>7.1</w:t>
      </w:r>
      <w:r w:rsidRPr="00EA035F">
        <w:tab/>
      </w:r>
      <w:r w:rsidR="007A5A8C">
        <w:t>Food Service Personnel/Employment</w:t>
      </w:r>
    </w:p>
    <w:p w14:paraId="7C509BDB" w14:textId="0673CB47" w:rsidR="00EA035F" w:rsidRPr="00EA035F" w:rsidRDefault="00EA035F" w:rsidP="00EA035F">
      <w:pPr>
        <w:rPr>
          <w:rFonts w:ascii="Arial" w:hAnsi="Arial" w:cs="Arial"/>
          <w:bCs/>
          <w:sz w:val="20"/>
          <w:szCs w:val="20"/>
        </w:rPr>
      </w:pPr>
      <w:r w:rsidRPr="00EA035F">
        <w:rPr>
          <w:rFonts w:ascii="Arial" w:hAnsi="Arial" w:cs="Arial"/>
          <w:bCs/>
          <w:sz w:val="20"/>
          <w:szCs w:val="20"/>
        </w:rPr>
        <w:t>The Contractor shall hire and retain on its payroll a resident manager or coordinator of food service and such other non-management personnel as may be necessary for the efficient operation of the food service program.  All persons employed by the Contractor shall be employees of the Contractor and not an employee of the College.</w:t>
      </w:r>
      <w:r w:rsidR="00C502A3">
        <w:rPr>
          <w:rFonts w:ascii="Arial" w:hAnsi="Arial" w:cs="Arial"/>
          <w:bCs/>
          <w:sz w:val="20"/>
          <w:szCs w:val="20"/>
        </w:rPr>
        <w:t xml:space="preserve"> </w:t>
      </w:r>
      <w:r w:rsidRPr="00EA035F">
        <w:rPr>
          <w:rFonts w:ascii="Arial" w:hAnsi="Arial" w:cs="Arial"/>
          <w:bCs/>
          <w:sz w:val="20"/>
          <w:szCs w:val="20"/>
        </w:rPr>
        <w:t>The Contractor shall instruct its employees to abide by the policies, rules and regulations with respect to use of College premises, as established by the College.</w:t>
      </w:r>
    </w:p>
    <w:p w14:paraId="0AE9A674"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Contractor shall pay all company employees in accordance with the Fair Labor Standards Act and any other applicable statutes.</w:t>
      </w:r>
    </w:p>
    <w:p w14:paraId="55A7A7C9"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Contractor's personnel shall at all times be above reproach and the College reserves the right to discuss the conduct or performance of any company employee with the Contractor and demand replacement within a reasonable time.</w:t>
      </w:r>
    </w:p>
    <w:p w14:paraId="7E94B1E7" w14:textId="7FA03970" w:rsidR="00EA035F" w:rsidRPr="00EA035F" w:rsidRDefault="007A5A8C" w:rsidP="007A5A8C">
      <w:pPr>
        <w:pStyle w:val="Heading1"/>
      </w:pPr>
      <w:r>
        <w:t>Financials &amp; Operations</w:t>
      </w:r>
    </w:p>
    <w:p w14:paraId="4671683F" w14:textId="08376445" w:rsidR="00EA035F" w:rsidRPr="00EA035F" w:rsidRDefault="00EA035F" w:rsidP="007A5A8C">
      <w:pPr>
        <w:pStyle w:val="Heading2"/>
      </w:pPr>
      <w:r w:rsidRPr="00EA035F">
        <w:t>8.1</w:t>
      </w:r>
      <w:r w:rsidRPr="00EA035F">
        <w:tab/>
      </w:r>
      <w:r w:rsidR="007A5A8C">
        <w:t>Financials &amp; Reporting</w:t>
      </w:r>
    </w:p>
    <w:p w14:paraId="613E64AE"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Contractor shall be responsible for all operating costs associated with this contract.  The College will maintain and pay for all utility service.  The College will not be responsible for any losses due to outages.  The Contractor agrees to support the College's conservation practices.</w:t>
      </w:r>
    </w:p>
    <w:p w14:paraId="49F70A6E"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Contractor shall provide an annual profit and loss statement to college officials.  UACCM makes no commitment to the purchase or guarantee of any level of sales to the Contractor.</w:t>
      </w:r>
    </w:p>
    <w:p w14:paraId="586DCD47" w14:textId="080A3810" w:rsidR="00EA035F" w:rsidRPr="00EA035F" w:rsidRDefault="00EA035F" w:rsidP="00EA035F">
      <w:pPr>
        <w:rPr>
          <w:rFonts w:ascii="Arial" w:hAnsi="Arial" w:cs="Arial"/>
          <w:bCs/>
          <w:sz w:val="20"/>
          <w:szCs w:val="20"/>
        </w:rPr>
      </w:pPr>
      <w:r w:rsidRPr="00EA035F">
        <w:rPr>
          <w:rFonts w:ascii="Arial" w:hAnsi="Arial" w:cs="Arial"/>
          <w:bCs/>
          <w:sz w:val="20"/>
          <w:szCs w:val="20"/>
        </w:rPr>
        <w:t>The Contractor shall be solely responsible for any and all tax obligations associated with this contract.</w:t>
      </w:r>
    </w:p>
    <w:p w14:paraId="0768F42A" w14:textId="0A9B1235" w:rsidR="00EA035F" w:rsidRPr="00EA035F" w:rsidRDefault="00EA035F" w:rsidP="007A5A8C">
      <w:pPr>
        <w:pStyle w:val="Heading2"/>
      </w:pPr>
      <w:r w:rsidRPr="00EA035F">
        <w:t>8.2</w:t>
      </w:r>
      <w:r w:rsidRPr="00EA035F">
        <w:tab/>
      </w:r>
      <w:r w:rsidR="007A5A8C">
        <w:t>Hours of Operation</w:t>
      </w:r>
    </w:p>
    <w:p w14:paraId="1B1E25AE"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 xml:space="preserve">Unless negotiated otherwise, the typical hours of operations are Monday through Friday from 7:30am to 2:00pm.  Hours are flexible based on proposed operating philosophy. The food service operation is expected to be open primarily when classes are in session for the Fall, Spring and Summer Semesters.  The College operates on a four-day class week in the Summer Semesters.  Food service operations may be closed during holidays, semester breaks and inclement weather. </w:t>
      </w:r>
    </w:p>
    <w:p w14:paraId="62C513C7" w14:textId="05828A1A" w:rsidR="00EA035F" w:rsidRPr="00EA035F" w:rsidRDefault="007A5A8C" w:rsidP="007A5A8C">
      <w:pPr>
        <w:pStyle w:val="Heading1"/>
      </w:pPr>
      <w:r>
        <w:t>Laws &amp; Licenses</w:t>
      </w:r>
    </w:p>
    <w:p w14:paraId="09F9B8B7" w14:textId="6B3DCD0C" w:rsidR="00EA035F" w:rsidRPr="00EA035F" w:rsidRDefault="00EA035F" w:rsidP="007A5A8C">
      <w:pPr>
        <w:pStyle w:val="Heading2"/>
      </w:pPr>
      <w:r w:rsidRPr="00EA035F">
        <w:t>9.1</w:t>
      </w:r>
      <w:r w:rsidRPr="00EA035F">
        <w:tab/>
        <w:t>L</w:t>
      </w:r>
      <w:r w:rsidR="007A5A8C">
        <w:t>aws</w:t>
      </w:r>
    </w:p>
    <w:p w14:paraId="66179162" w14:textId="77777777" w:rsidR="00EA035F" w:rsidRPr="00EA035F" w:rsidRDefault="00EA035F" w:rsidP="00EA035F">
      <w:pPr>
        <w:rPr>
          <w:rFonts w:ascii="Arial" w:hAnsi="Arial" w:cs="Arial"/>
          <w:bCs/>
          <w:sz w:val="20"/>
          <w:szCs w:val="20"/>
        </w:rPr>
      </w:pPr>
      <w:r w:rsidRPr="00EA035F">
        <w:rPr>
          <w:rFonts w:ascii="Arial" w:hAnsi="Arial" w:cs="Arial"/>
          <w:bCs/>
          <w:sz w:val="20"/>
          <w:szCs w:val="20"/>
        </w:rPr>
        <w:t>The Contractor shall comply with all laws and regulations applicable to its food service operation hereunder.</w:t>
      </w:r>
    </w:p>
    <w:p w14:paraId="52C8239A" w14:textId="55D28008" w:rsidR="00EA035F" w:rsidRPr="00EA035F" w:rsidRDefault="00EA035F" w:rsidP="007A5A8C">
      <w:pPr>
        <w:pStyle w:val="Heading2"/>
      </w:pPr>
      <w:r w:rsidRPr="00EA035F">
        <w:lastRenderedPageBreak/>
        <w:t>9.2</w:t>
      </w:r>
      <w:r w:rsidRPr="00EA035F">
        <w:tab/>
      </w:r>
      <w:r w:rsidR="007A5A8C">
        <w:t>Licenses</w:t>
      </w:r>
    </w:p>
    <w:p w14:paraId="2DAABECD" w14:textId="555C424D" w:rsidR="0056227B" w:rsidRDefault="00EA035F" w:rsidP="00EA035F">
      <w:pPr>
        <w:rPr>
          <w:rFonts w:ascii="Arial" w:hAnsi="Arial" w:cs="Arial"/>
          <w:bCs/>
          <w:sz w:val="20"/>
          <w:szCs w:val="20"/>
        </w:rPr>
      </w:pPr>
      <w:r w:rsidRPr="00EA035F">
        <w:rPr>
          <w:rFonts w:ascii="Arial" w:hAnsi="Arial" w:cs="Arial"/>
          <w:bCs/>
          <w:sz w:val="20"/>
          <w:szCs w:val="20"/>
        </w:rPr>
        <w:t>The Contractor shall obtain licenses or permits necessary for the food service operation on the premises as a direct cost of operation.  The Contractor shall display all licenses, permits, health certifications and health inspection reports on site.</w:t>
      </w:r>
    </w:p>
    <w:p w14:paraId="4F6875B7" w14:textId="77777777" w:rsidR="0056227B" w:rsidRDefault="0056227B">
      <w:pPr>
        <w:spacing w:after="0" w:line="259" w:lineRule="auto"/>
        <w:rPr>
          <w:rFonts w:ascii="Arial" w:hAnsi="Arial" w:cs="Arial"/>
          <w:bCs/>
          <w:sz w:val="20"/>
          <w:szCs w:val="20"/>
        </w:rPr>
      </w:pPr>
      <w:r>
        <w:rPr>
          <w:rFonts w:ascii="Arial" w:hAnsi="Arial" w:cs="Arial"/>
          <w:bCs/>
          <w:sz w:val="20"/>
          <w:szCs w:val="20"/>
        </w:rPr>
        <w:br w:type="page"/>
      </w:r>
    </w:p>
    <w:p w14:paraId="1BDA925C" w14:textId="6A85516D" w:rsidR="00EA035F" w:rsidRPr="00EA035F" w:rsidRDefault="003D472B" w:rsidP="003D472B">
      <w:pPr>
        <w:pStyle w:val="Heading1"/>
      </w:pPr>
      <w:r>
        <w:lastRenderedPageBreak/>
        <w:t>Official Proposal Signature Document</w:t>
      </w:r>
    </w:p>
    <w:p w14:paraId="25AEE3A8" w14:textId="1791C174" w:rsidR="00EA035F" w:rsidRPr="00EA035F" w:rsidRDefault="00EA035F" w:rsidP="00EA035F">
      <w:pPr>
        <w:rPr>
          <w:rFonts w:ascii="Arial" w:hAnsi="Arial" w:cs="Arial"/>
          <w:bCs/>
          <w:sz w:val="20"/>
          <w:szCs w:val="20"/>
        </w:rPr>
      </w:pPr>
      <w:r w:rsidRPr="00EA035F">
        <w:rPr>
          <w:rFonts w:ascii="Arial" w:hAnsi="Arial" w:cs="Arial"/>
          <w:bCs/>
          <w:sz w:val="20"/>
          <w:szCs w:val="20"/>
        </w:rPr>
        <w:t>RFP # 2021-01</w:t>
      </w:r>
    </w:p>
    <w:p w14:paraId="41607DF2" w14:textId="77777777" w:rsidR="00EA035F" w:rsidRPr="00EA035F" w:rsidRDefault="00EA035F" w:rsidP="003D472B">
      <w:pPr>
        <w:pStyle w:val="IntenseQuote"/>
      </w:pPr>
      <w:r w:rsidRPr="00EA035F">
        <w:t>THIS PAGE MUST BE COMPLETED, SIGNED AND SUBMITTED WITH YOUR PORPOSAL</w:t>
      </w:r>
    </w:p>
    <w:p w14:paraId="3518835C" w14:textId="4DB74679" w:rsidR="00EA035F" w:rsidRPr="00EA035F" w:rsidRDefault="00EA035F" w:rsidP="00EA035F">
      <w:pPr>
        <w:rPr>
          <w:rFonts w:ascii="Arial" w:hAnsi="Arial" w:cs="Arial"/>
          <w:bCs/>
          <w:sz w:val="20"/>
          <w:szCs w:val="20"/>
        </w:rPr>
      </w:pPr>
      <w:r w:rsidRPr="00EA035F">
        <w:rPr>
          <w:rFonts w:ascii="Arial" w:hAnsi="Arial" w:cs="Arial"/>
          <w:bCs/>
          <w:sz w:val="20"/>
          <w:szCs w:val="20"/>
        </w:rPr>
        <w:t xml:space="preserve">I, the undersigned, duly authorized representative of the proposing parties, understand that the proposal must be signed by the proposing party or an authorized representative of the proposing party.  Further, I acknowledge that I have read and understand all the proposal instructions, specifications, terms and conditions, and agree, on behalf of myself and the proposing party, to be bound by them. </w:t>
      </w:r>
    </w:p>
    <w:p w14:paraId="71CFE02E" w14:textId="08C9743F" w:rsidR="009C5DDC" w:rsidRDefault="00EA035F" w:rsidP="00530F23">
      <w:pPr>
        <w:tabs>
          <w:tab w:val="left" w:pos="9270"/>
        </w:tabs>
        <w:spacing w:afterLines="100" w:after="240"/>
        <w:rPr>
          <w:u w:val="single"/>
        </w:rPr>
      </w:pPr>
      <w:r w:rsidRPr="0056227B">
        <w:rPr>
          <w:u w:val="single"/>
        </w:rPr>
        <w:t>Name</w:t>
      </w:r>
      <w:r w:rsidR="00530F23">
        <w:rPr>
          <w:u w:val="single"/>
        </w:rPr>
        <w:t>:</w:t>
      </w:r>
      <w:r w:rsidR="009C5DDC">
        <w:rPr>
          <w:u w:val="single"/>
        </w:rPr>
        <w:t xml:space="preserve"> </w:t>
      </w:r>
      <w:r w:rsidR="00530F23">
        <w:rPr>
          <w:u w:val="single"/>
        </w:rPr>
        <w:fldChar w:fldCharType="begin">
          <w:ffData>
            <w:name w:val="Name"/>
            <w:enabled/>
            <w:calcOnExit w:val="0"/>
            <w:statusText w:type="text" w:val="Full name of the individual completing this form."/>
            <w:textInput/>
          </w:ffData>
        </w:fldChar>
      </w:r>
      <w:bookmarkStart w:id="1" w:name="Name"/>
      <w:r w:rsidR="00530F23">
        <w:rPr>
          <w:u w:val="single"/>
        </w:rPr>
        <w:instrText xml:space="preserve"> FORMTEXT </w:instrText>
      </w:r>
      <w:r w:rsidR="00530F23">
        <w:rPr>
          <w:u w:val="single"/>
        </w:rPr>
      </w:r>
      <w:r w:rsidR="00530F23">
        <w:rPr>
          <w:u w:val="single"/>
        </w:rPr>
        <w:fldChar w:fldCharType="separate"/>
      </w:r>
      <w:r w:rsidR="00530F23">
        <w:rPr>
          <w:noProof/>
          <w:u w:val="single"/>
        </w:rPr>
        <w:t> </w:t>
      </w:r>
      <w:r w:rsidR="00530F23">
        <w:rPr>
          <w:noProof/>
          <w:u w:val="single"/>
        </w:rPr>
        <w:t> </w:t>
      </w:r>
      <w:r w:rsidR="00530F23">
        <w:rPr>
          <w:noProof/>
          <w:u w:val="single"/>
        </w:rPr>
        <w:t> </w:t>
      </w:r>
      <w:r w:rsidR="00530F23">
        <w:rPr>
          <w:noProof/>
          <w:u w:val="single"/>
        </w:rPr>
        <w:t> </w:t>
      </w:r>
      <w:r w:rsidR="00530F23">
        <w:rPr>
          <w:noProof/>
          <w:u w:val="single"/>
        </w:rPr>
        <w:t> </w:t>
      </w:r>
      <w:r w:rsidR="00530F23">
        <w:rPr>
          <w:u w:val="single"/>
        </w:rPr>
        <w:fldChar w:fldCharType="end"/>
      </w:r>
      <w:bookmarkEnd w:id="1"/>
      <w:r w:rsidR="009C5DDC">
        <w:rPr>
          <w:u w:val="single"/>
        </w:rPr>
        <w:tab/>
      </w:r>
      <w:r w:rsidRPr="0056227B">
        <w:rPr>
          <w:u w:val="single"/>
        </w:rPr>
        <w:t xml:space="preserve"> </w:t>
      </w:r>
    </w:p>
    <w:p w14:paraId="7F600056" w14:textId="6C8904F4" w:rsidR="00EA035F" w:rsidRPr="0056227B" w:rsidRDefault="00EA035F" w:rsidP="00530F23">
      <w:pPr>
        <w:tabs>
          <w:tab w:val="left" w:pos="9270"/>
        </w:tabs>
        <w:spacing w:afterLines="100" w:after="240"/>
        <w:rPr>
          <w:u w:val="single"/>
        </w:rPr>
      </w:pPr>
      <w:r w:rsidRPr="0056227B">
        <w:rPr>
          <w:u w:val="single"/>
        </w:rPr>
        <w:t>Title</w:t>
      </w:r>
      <w:r w:rsidR="00530F23">
        <w:rPr>
          <w:u w:val="single"/>
        </w:rPr>
        <w:t>:</w:t>
      </w:r>
      <w:r w:rsidR="009C5DDC">
        <w:rPr>
          <w:u w:val="single"/>
        </w:rPr>
        <w:t xml:space="preserve"> </w:t>
      </w:r>
      <w:r w:rsidR="00530F23">
        <w:rPr>
          <w:u w:val="single"/>
        </w:rPr>
        <w:fldChar w:fldCharType="begin">
          <w:ffData>
            <w:name w:val="Title"/>
            <w:enabled/>
            <w:calcOnExit w:val="0"/>
            <w:statusText w:type="text" w:val="Job title for the individual completing this form."/>
            <w:textInput/>
          </w:ffData>
        </w:fldChar>
      </w:r>
      <w:bookmarkStart w:id="2" w:name="Title"/>
      <w:r w:rsidR="00530F23">
        <w:rPr>
          <w:u w:val="single"/>
        </w:rPr>
        <w:instrText xml:space="preserve"> FORMTEXT </w:instrText>
      </w:r>
      <w:r w:rsidR="00530F23">
        <w:rPr>
          <w:u w:val="single"/>
        </w:rPr>
      </w:r>
      <w:r w:rsidR="00530F23">
        <w:rPr>
          <w:u w:val="single"/>
        </w:rPr>
        <w:fldChar w:fldCharType="separate"/>
      </w:r>
      <w:r w:rsidR="00530F23">
        <w:rPr>
          <w:noProof/>
          <w:u w:val="single"/>
        </w:rPr>
        <w:t> </w:t>
      </w:r>
      <w:r w:rsidR="00530F23">
        <w:rPr>
          <w:noProof/>
          <w:u w:val="single"/>
        </w:rPr>
        <w:t> </w:t>
      </w:r>
      <w:r w:rsidR="00530F23">
        <w:rPr>
          <w:noProof/>
          <w:u w:val="single"/>
        </w:rPr>
        <w:t> </w:t>
      </w:r>
      <w:r w:rsidR="00530F23">
        <w:rPr>
          <w:noProof/>
          <w:u w:val="single"/>
        </w:rPr>
        <w:t> </w:t>
      </w:r>
      <w:r w:rsidR="00530F23">
        <w:rPr>
          <w:noProof/>
          <w:u w:val="single"/>
        </w:rPr>
        <w:t> </w:t>
      </w:r>
      <w:r w:rsidR="00530F23">
        <w:rPr>
          <w:u w:val="single"/>
        </w:rPr>
        <w:fldChar w:fldCharType="end"/>
      </w:r>
      <w:bookmarkEnd w:id="2"/>
      <w:r w:rsidR="0056227B" w:rsidRPr="0056227B">
        <w:rPr>
          <w:u w:val="single"/>
        </w:rPr>
        <w:tab/>
      </w:r>
    </w:p>
    <w:p w14:paraId="2AADB213" w14:textId="4ABFAC91" w:rsidR="00EA035F" w:rsidRPr="0056227B" w:rsidRDefault="00EA035F" w:rsidP="00530F23">
      <w:pPr>
        <w:tabs>
          <w:tab w:val="left" w:pos="9270"/>
        </w:tabs>
        <w:spacing w:afterLines="100" w:after="240"/>
        <w:rPr>
          <w:u w:val="single"/>
        </w:rPr>
      </w:pPr>
      <w:r w:rsidRPr="0056227B">
        <w:rPr>
          <w:u w:val="single"/>
        </w:rPr>
        <w:t>Company Name</w:t>
      </w:r>
      <w:r w:rsidR="00530F23">
        <w:rPr>
          <w:u w:val="single"/>
        </w:rPr>
        <w:t>:</w:t>
      </w:r>
      <w:r w:rsidR="009C5DDC">
        <w:rPr>
          <w:u w:val="single"/>
        </w:rPr>
        <w:t xml:space="preserve"> </w:t>
      </w:r>
      <w:r w:rsidR="00530F23">
        <w:rPr>
          <w:u w:val="single"/>
        </w:rPr>
        <w:fldChar w:fldCharType="begin">
          <w:ffData>
            <w:name w:val="CompanyName"/>
            <w:enabled/>
            <w:calcOnExit w:val="0"/>
            <w:statusText w:type="text" w:val="List the full name of company."/>
            <w:textInput/>
          </w:ffData>
        </w:fldChar>
      </w:r>
      <w:bookmarkStart w:id="3" w:name="CompanyName"/>
      <w:r w:rsidR="00530F23">
        <w:rPr>
          <w:u w:val="single"/>
        </w:rPr>
        <w:instrText xml:space="preserve"> FORMTEXT </w:instrText>
      </w:r>
      <w:r w:rsidR="00530F23">
        <w:rPr>
          <w:u w:val="single"/>
        </w:rPr>
      </w:r>
      <w:r w:rsidR="00530F23">
        <w:rPr>
          <w:u w:val="single"/>
        </w:rPr>
        <w:fldChar w:fldCharType="separate"/>
      </w:r>
      <w:r w:rsidR="00530F23">
        <w:rPr>
          <w:noProof/>
          <w:u w:val="single"/>
        </w:rPr>
        <w:t> </w:t>
      </w:r>
      <w:r w:rsidR="00530F23">
        <w:rPr>
          <w:noProof/>
          <w:u w:val="single"/>
        </w:rPr>
        <w:t> </w:t>
      </w:r>
      <w:r w:rsidR="00530F23">
        <w:rPr>
          <w:noProof/>
          <w:u w:val="single"/>
        </w:rPr>
        <w:t> </w:t>
      </w:r>
      <w:r w:rsidR="00530F23">
        <w:rPr>
          <w:noProof/>
          <w:u w:val="single"/>
        </w:rPr>
        <w:t> </w:t>
      </w:r>
      <w:r w:rsidR="00530F23">
        <w:rPr>
          <w:noProof/>
          <w:u w:val="single"/>
        </w:rPr>
        <w:t> </w:t>
      </w:r>
      <w:r w:rsidR="00530F23">
        <w:rPr>
          <w:u w:val="single"/>
        </w:rPr>
        <w:fldChar w:fldCharType="end"/>
      </w:r>
      <w:bookmarkEnd w:id="3"/>
      <w:r w:rsidR="0056227B" w:rsidRPr="0056227B">
        <w:rPr>
          <w:u w:val="single"/>
        </w:rPr>
        <w:tab/>
      </w:r>
    </w:p>
    <w:p w14:paraId="0D22979C" w14:textId="27E3CB8E" w:rsidR="00EA035F" w:rsidRDefault="00EA035F" w:rsidP="00530F23">
      <w:pPr>
        <w:tabs>
          <w:tab w:val="left" w:pos="9270"/>
        </w:tabs>
        <w:spacing w:afterLines="100" w:after="240"/>
        <w:rPr>
          <w:u w:val="single"/>
        </w:rPr>
      </w:pPr>
      <w:r w:rsidRPr="0056227B">
        <w:rPr>
          <w:u w:val="single"/>
        </w:rPr>
        <w:t>Address</w:t>
      </w:r>
      <w:r w:rsidR="00530F23">
        <w:rPr>
          <w:u w:val="single"/>
        </w:rPr>
        <w:t>:</w:t>
      </w:r>
      <w:r w:rsidR="009C5DDC">
        <w:rPr>
          <w:u w:val="single"/>
        </w:rPr>
        <w:t xml:space="preserve"> </w:t>
      </w:r>
      <w:r w:rsidR="00530F23">
        <w:rPr>
          <w:u w:val="single"/>
        </w:rPr>
        <w:fldChar w:fldCharType="begin">
          <w:ffData>
            <w:name w:val="StreetAddress"/>
            <w:enabled/>
            <w:calcOnExit w:val="0"/>
            <w:statusText w:type="text" w:val="Mailing address for the company listed above."/>
            <w:textInput/>
          </w:ffData>
        </w:fldChar>
      </w:r>
      <w:bookmarkStart w:id="4" w:name="StreetAddress"/>
      <w:r w:rsidR="00530F23">
        <w:rPr>
          <w:u w:val="single"/>
        </w:rPr>
        <w:instrText xml:space="preserve"> FORMTEXT </w:instrText>
      </w:r>
      <w:r w:rsidR="00530F23">
        <w:rPr>
          <w:u w:val="single"/>
        </w:rPr>
      </w:r>
      <w:r w:rsidR="00530F23">
        <w:rPr>
          <w:u w:val="single"/>
        </w:rPr>
        <w:fldChar w:fldCharType="separate"/>
      </w:r>
      <w:r w:rsidR="00530F23">
        <w:rPr>
          <w:noProof/>
          <w:u w:val="single"/>
        </w:rPr>
        <w:t> </w:t>
      </w:r>
      <w:r w:rsidR="00530F23">
        <w:rPr>
          <w:noProof/>
          <w:u w:val="single"/>
        </w:rPr>
        <w:t> </w:t>
      </w:r>
      <w:r w:rsidR="00530F23">
        <w:rPr>
          <w:noProof/>
          <w:u w:val="single"/>
        </w:rPr>
        <w:t> </w:t>
      </w:r>
      <w:r w:rsidR="00530F23">
        <w:rPr>
          <w:noProof/>
          <w:u w:val="single"/>
        </w:rPr>
        <w:t> </w:t>
      </w:r>
      <w:r w:rsidR="00530F23">
        <w:rPr>
          <w:noProof/>
          <w:u w:val="single"/>
        </w:rPr>
        <w:t> </w:t>
      </w:r>
      <w:r w:rsidR="00530F23">
        <w:rPr>
          <w:u w:val="single"/>
        </w:rPr>
        <w:fldChar w:fldCharType="end"/>
      </w:r>
      <w:bookmarkEnd w:id="4"/>
      <w:r w:rsidR="0056227B" w:rsidRPr="0056227B">
        <w:rPr>
          <w:u w:val="single"/>
        </w:rPr>
        <w:tab/>
      </w:r>
    </w:p>
    <w:p w14:paraId="3D82E1B0" w14:textId="07BF81B4" w:rsidR="009C5DDC" w:rsidRPr="0056227B" w:rsidRDefault="00530F23" w:rsidP="00530F23">
      <w:pPr>
        <w:tabs>
          <w:tab w:val="left" w:pos="4320"/>
          <w:tab w:val="left" w:pos="7740"/>
          <w:tab w:val="left" w:pos="9270"/>
        </w:tabs>
        <w:spacing w:afterLines="100" w:after="240"/>
        <w:ind w:firstLine="720"/>
        <w:rPr>
          <w:u w:val="single"/>
        </w:rPr>
      </w:pPr>
      <w:r>
        <w:rPr>
          <w:u w:val="single"/>
        </w:rPr>
        <w:t xml:space="preserve">City: </w:t>
      </w:r>
      <w:r>
        <w:rPr>
          <w:u w:val="single"/>
        </w:rPr>
        <w:fldChar w:fldCharType="begin">
          <w:ffData>
            <w:name w:val="City"/>
            <w:enabled/>
            <w:calcOnExit w:val="0"/>
            <w:statusText w:type="text" w:val="City of residence for company listed above."/>
            <w:textInput/>
          </w:ffData>
        </w:fldChar>
      </w:r>
      <w:bookmarkStart w:id="5" w:name="City"/>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
      <w:r>
        <w:rPr>
          <w:u w:val="single"/>
        </w:rPr>
        <w:tab/>
        <w:t xml:space="preserve">State: </w:t>
      </w:r>
      <w:r>
        <w:rPr>
          <w:u w:val="single"/>
        </w:rPr>
        <w:fldChar w:fldCharType="begin">
          <w:ffData>
            <w:name w:val="State"/>
            <w:enabled/>
            <w:calcOnExit w:val="0"/>
            <w:statusText w:type="text" w:val="State of residence for company listed above."/>
            <w:textInput/>
          </w:ffData>
        </w:fldChar>
      </w:r>
      <w:bookmarkStart w:id="6" w:name="Stat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r>
        <w:rPr>
          <w:u w:val="single"/>
        </w:rPr>
        <w:tab/>
        <w:t xml:space="preserve">Zip: </w:t>
      </w:r>
      <w:r>
        <w:rPr>
          <w:u w:val="single"/>
        </w:rPr>
        <w:fldChar w:fldCharType="begin">
          <w:ffData>
            <w:name w:val="Zip"/>
            <w:enabled/>
            <w:calcOnExit w:val="0"/>
            <w:statusText w:type="text" w:val="Zip code for company listed above."/>
            <w:textInput/>
          </w:ffData>
        </w:fldChar>
      </w:r>
      <w:bookmarkStart w:id="7" w:name="Zip"/>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r w:rsidR="009C5DDC">
        <w:rPr>
          <w:u w:val="single"/>
        </w:rPr>
        <w:tab/>
      </w:r>
    </w:p>
    <w:p w14:paraId="3A32429B" w14:textId="1059A186" w:rsidR="00EA035F" w:rsidRPr="0056227B" w:rsidRDefault="00EA035F" w:rsidP="00530F23">
      <w:pPr>
        <w:tabs>
          <w:tab w:val="left" w:pos="9270"/>
        </w:tabs>
        <w:spacing w:afterLines="100" w:after="240"/>
        <w:rPr>
          <w:u w:val="single"/>
        </w:rPr>
      </w:pPr>
      <w:r w:rsidRPr="0056227B">
        <w:rPr>
          <w:u w:val="single"/>
        </w:rPr>
        <w:t>Telephone</w:t>
      </w:r>
      <w:r w:rsidR="00530F23">
        <w:rPr>
          <w:u w:val="single"/>
        </w:rPr>
        <w:t xml:space="preserve">: </w:t>
      </w:r>
      <w:r w:rsidR="00530F23">
        <w:rPr>
          <w:u w:val="single"/>
        </w:rPr>
        <w:fldChar w:fldCharType="begin">
          <w:ffData>
            <w:name w:val="Phone"/>
            <w:enabled/>
            <w:calcOnExit w:val="0"/>
            <w:statusText w:type="text" w:val="Telephone number, including area code, used to contact the individual completing this form."/>
            <w:textInput/>
          </w:ffData>
        </w:fldChar>
      </w:r>
      <w:bookmarkStart w:id="8" w:name="Phone"/>
      <w:r w:rsidR="00530F23">
        <w:rPr>
          <w:u w:val="single"/>
        </w:rPr>
        <w:instrText xml:space="preserve"> FORMTEXT </w:instrText>
      </w:r>
      <w:r w:rsidR="00530F23">
        <w:rPr>
          <w:u w:val="single"/>
        </w:rPr>
      </w:r>
      <w:r w:rsidR="00530F23">
        <w:rPr>
          <w:u w:val="single"/>
        </w:rPr>
        <w:fldChar w:fldCharType="separate"/>
      </w:r>
      <w:r w:rsidR="00530F23">
        <w:rPr>
          <w:noProof/>
          <w:u w:val="single"/>
        </w:rPr>
        <w:t> </w:t>
      </w:r>
      <w:r w:rsidR="00530F23">
        <w:rPr>
          <w:noProof/>
          <w:u w:val="single"/>
        </w:rPr>
        <w:t> </w:t>
      </w:r>
      <w:r w:rsidR="00530F23">
        <w:rPr>
          <w:noProof/>
          <w:u w:val="single"/>
        </w:rPr>
        <w:t> </w:t>
      </w:r>
      <w:r w:rsidR="00530F23">
        <w:rPr>
          <w:noProof/>
          <w:u w:val="single"/>
        </w:rPr>
        <w:t> </w:t>
      </w:r>
      <w:r w:rsidR="00530F23">
        <w:rPr>
          <w:noProof/>
          <w:u w:val="single"/>
        </w:rPr>
        <w:t> </w:t>
      </w:r>
      <w:r w:rsidR="00530F23">
        <w:rPr>
          <w:u w:val="single"/>
        </w:rPr>
        <w:fldChar w:fldCharType="end"/>
      </w:r>
      <w:bookmarkEnd w:id="8"/>
      <w:r w:rsidR="0056227B" w:rsidRPr="0056227B">
        <w:rPr>
          <w:u w:val="single"/>
        </w:rPr>
        <w:tab/>
      </w:r>
    </w:p>
    <w:p w14:paraId="5597AA6E" w14:textId="6C971F72" w:rsidR="0056227B" w:rsidRDefault="00EA035F" w:rsidP="00530F23">
      <w:pPr>
        <w:tabs>
          <w:tab w:val="left" w:pos="9270"/>
        </w:tabs>
        <w:spacing w:afterLines="200" w:after="480"/>
        <w:rPr>
          <w:u w:val="single"/>
        </w:rPr>
      </w:pPr>
      <w:r w:rsidRPr="0056227B">
        <w:rPr>
          <w:u w:val="single"/>
        </w:rPr>
        <w:t>Employer Identification Number</w:t>
      </w:r>
      <w:r w:rsidR="00530F23">
        <w:rPr>
          <w:u w:val="single"/>
        </w:rPr>
        <w:t xml:space="preserve">: </w:t>
      </w:r>
      <w:r w:rsidR="00530F23">
        <w:rPr>
          <w:u w:val="single"/>
        </w:rPr>
        <w:fldChar w:fldCharType="begin">
          <w:ffData>
            <w:name w:val="IDNo"/>
            <w:enabled/>
            <w:calcOnExit w:val="0"/>
            <w:statusText w:type="text" w:val="Identification number, if any, assigned to the individual completing this form from the company listed above."/>
            <w:textInput/>
          </w:ffData>
        </w:fldChar>
      </w:r>
      <w:bookmarkStart w:id="9" w:name="IDNo"/>
      <w:r w:rsidR="00530F23">
        <w:rPr>
          <w:u w:val="single"/>
        </w:rPr>
        <w:instrText xml:space="preserve"> FORMTEXT </w:instrText>
      </w:r>
      <w:r w:rsidR="00530F23">
        <w:rPr>
          <w:u w:val="single"/>
        </w:rPr>
      </w:r>
      <w:r w:rsidR="00530F23">
        <w:rPr>
          <w:u w:val="single"/>
        </w:rPr>
        <w:fldChar w:fldCharType="separate"/>
      </w:r>
      <w:r w:rsidR="00530F23">
        <w:rPr>
          <w:noProof/>
          <w:u w:val="single"/>
        </w:rPr>
        <w:t> </w:t>
      </w:r>
      <w:r w:rsidR="00530F23">
        <w:rPr>
          <w:noProof/>
          <w:u w:val="single"/>
        </w:rPr>
        <w:t> </w:t>
      </w:r>
      <w:r w:rsidR="00530F23">
        <w:rPr>
          <w:noProof/>
          <w:u w:val="single"/>
        </w:rPr>
        <w:t> </w:t>
      </w:r>
      <w:r w:rsidR="00530F23">
        <w:rPr>
          <w:noProof/>
          <w:u w:val="single"/>
        </w:rPr>
        <w:t> </w:t>
      </w:r>
      <w:r w:rsidR="00530F23">
        <w:rPr>
          <w:noProof/>
          <w:u w:val="single"/>
        </w:rPr>
        <w:t> </w:t>
      </w:r>
      <w:r w:rsidR="00530F23">
        <w:rPr>
          <w:u w:val="single"/>
        </w:rPr>
        <w:fldChar w:fldCharType="end"/>
      </w:r>
      <w:bookmarkEnd w:id="9"/>
      <w:r w:rsidR="0056227B" w:rsidRPr="0056227B">
        <w:rPr>
          <w:u w:val="single"/>
        </w:rPr>
        <w:tab/>
      </w:r>
    </w:p>
    <w:p w14:paraId="7C9E4249" w14:textId="042E5407" w:rsidR="00530F23" w:rsidRPr="0056227B" w:rsidRDefault="00530F23" w:rsidP="00530F23">
      <w:pPr>
        <w:tabs>
          <w:tab w:val="left" w:pos="9270"/>
        </w:tabs>
        <w:spacing w:after="240"/>
        <w:rPr>
          <w:u w:val="single"/>
        </w:rPr>
      </w:pPr>
      <w:r w:rsidRPr="0056227B">
        <w:rPr>
          <w:u w:val="single"/>
        </w:rPr>
        <w:t>Signature</w:t>
      </w:r>
      <w:r>
        <w:rPr>
          <w:u w:val="single"/>
        </w:rPr>
        <w:t>:</w:t>
      </w:r>
      <w:r w:rsidRPr="0056227B">
        <w:rPr>
          <w:u w:val="single"/>
        </w:rPr>
        <w:tab/>
      </w:r>
    </w:p>
    <w:sectPr w:rsidR="00530F23" w:rsidRPr="0056227B" w:rsidSect="00EF026F">
      <w:headerReference w:type="even" r:id="rId14"/>
      <w:headerReference w:type="default" r:id="rId15"/>
      <w:footerReference w:type="even" r:id="rId16"/>
      <w:type w:val="continuous"/>
      <w:pgSz w:w="12240" w:h="15840"/>
      <w:pgMar w:top="1440" w:right="1440" w:bottom="1440" w:left="1440" w:header="1152"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22F4B" w14:textId="77777777" w:rsidR="005A1FC8" w:rsidRDefault="005A1FC8" w:rsidP="001E130F">
      <w:r>
        <w:separator/>
      </w:r>
    </w:p>
    <w:p w14:paraId="784D164D" w14:textId="77777777" w:rsidR="005A1FC8" w:rsidRDefault="005A1FC8" w:rsidP="001E130F"/>
  </w:endnote>
  <w:endnote w:type="continuationSeparator" w:id="0">
    <w:p w14:paraId="5E49A329" w14:textId="77777777" w:rsidR="005A1FC8" w:rsidRDefault="005A1FC8" w:rsidP="001E130F">
      <w:r>
        <w:continuationSeparator/>
      </w:r>
    </w:p>
    <w:p w14:paraId="4A05483E" w14:textId="77777777" w:rsidR="005A1FC8" w:rsidRDefault="005A1FC8" w:rsidP="001E1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15B8" w14:textId="77777777" w:rsidR="00DD138B" w:rsidRDefault="00DD138B" w:rsidP="001E130F">
    <w:pPr>
      <w:pStyle w:val="Footer"/>
    </w:pPr>
  </w:p>
  <w:p w14:paraId="44B40032" w14:textId="77777777" w:rsidR="005A1C43" w:rsidRDefault="005A1C43" w:rsidP="001E13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72482" w14:textId="77777777" w:rsidR="005A1FC8" w:rsidRDefault="005A1FC8" w:rsidP="001E130F">
      <w:r>
        <w:separator/>
      </w:r>
    </w:p>
    <w:p w14:paraId="567080F7" w14:textId="77777777" w:rsidR="005A1FC8" w:rsidRDefault="005A1FC8" w:rsidP="001E130F"/>
  </w:footnote>
  <w:footnote w:type="continuationSeparator" w:id="0">
    <w:p w14:paraId="61C9E586" w14:textId="77777777" w:rsidR="005A1FC8" w:rsidRDefault="005A1FC8" w:rsidP="001E130F">
      <w:r>
        <w:continuationSeparator/>
      </w:r>
    </w:p>
    <w:p w14:paraId="19772D3C" w14:textId="77777777" w:rsidR="005A1FC8" w:rsidRDefault="005A1FC8" w:rsidP="001E1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70BEB" w14:textId="77777777" w:rsidR="00090F86" w:rsidRDefault="00090F86" w:rsidP="001E130F">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7BF11D52" w14:textId="77777777" w:rsidR="00090F86" w:rsidRDefault="00090F86" w:rsidP="001E130F">
    <w:pPr>
      <w:pStyle w:val="Header"/>
    </w:pPr>
  </w:p>
  <w:p w14:paraId="6BFEC2A8" w14:textId="77777777" w:rsidR="004B01C5" w:rsidRDefault="004B01C5" w:rsidP="001E13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7016" w14:textId="6B3D7AB6" w:rsidR="006C6476" w:rsidRDefault="003D472B" w:rsidP="003D472B">
    <w:pPr>
      <w:pStyle w:val="CollegeAddress"/>
      <w:spacing w:before="0" w:after="240"/>
      <w:jc w:val="right"/>
    </w:pPr>
    <w:r w:rsidRPr="007E3260">
      <w:rPr>
        <w:b/>
        <w:color w:val="C00000"/>
      </w:rPr>
      <w:t>|</w:t>
    </w:r>
    <w:r>
      <w:t xml:space="preserve">  </w:t>
    </w:r>
    <w:r w:rsidRPr="007E3260">
      <w:t>University of Arkansas Community College at Morrilton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00E0F2"/>
    <w:lvl w:ilvl="0">
      <w:start w:val="1"/>
      <w:numFmt w:val="bullet"/>
      <w:pStyle w:val="NoteLevel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747BE"/>
    <w:multiLevelType w:val="hybridMultilevel"/>
    <w:tmpl w:val="32F6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85E1D"/>
    <w:multiLevelType w:val="hybridMultilevel"/>
    <w:tmpl w:val="A67681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821E0"/>
    <w:multiLevelType w:val="multilevel"/>
    <w:tmpl w:val="BF28D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2AF11F6F"/>
    <w:multiLevelType w:val="hybridMultilevel"/>
    <w:tmpl w:val="3FC8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F7540"/>
    <w:multiLevelType w:val="hybridMultilevel"/>
    <w:tmpl w:val="CE2C0DFC"/>
    <w:lvl w:ilvl="0" w:tplc="E69A55F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E4F0E"/>
    <w:multiLevelType w:val="multilevel"/>
    <w:tmpl w:val="4F968C70"/>
    <w:styleLink w:val="List-Level1"/>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B449B3"/>
    <w:multiLevelType w:val="hybridMultilevel"/>
    <w:tmpl w:val="4F968C70"/>
    <w:lvl w:ilvl="0" w:tplc="D79E756E">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506FD"/>
    <w:multiLevelType w:val="multilevel"/>
    <w:tmpl w:val="891A52B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DF2925"/>
    <w:multiLevelType w:val="hybridMultilevel"/>
    <w:tmpl w:val="4A4EE0DC"/>
    <w:lvl w:ilvl="0" w:tplc="F8CC730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15:restartNumberingAfterBreak="0">
    <w:nsid w:val="50877E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1E51DB"/>
    <w:multiLevelType w:val="multilevel"/>
    <w:tmpl w:val="4F968C70"/>
    <w:numStyleLink w:val="List-Level1"/>
  </w:abstractNum>
  <w:abstractNum w:abstractNumId="12" w15:restartNumberingAfterBreak="0">
    <w:nsid w:val="589A5383"/>
    <w:multiLevelType w:val="multilevel"/>
    <w:tmpl w:val="891A52B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C31109"/>
    <w:multiLevelType w:val="multilevel"/>
    <w:tmpl w:val="C18EF31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Symbol" w:hAnsi="Symbol" w:hint="default"/>
      </w:rPr>
    </w:lvl>
    <w:lvl w:ilvl="6">
      <w:start w:val="1"/>
      <w:numFmt w:val="bullet"/>
      <w:lvlText w:val="o"/>
      <w:lvlJc w:val="left"/>
      <w:pPr>
        <w:ind w:left="5040" w:hanging="360"/>
      </w:pPr>
      <w:rPr>
        <w:rFonts w:ascii="Courier New" w:hAnsi="Courier New"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AC64A5"/>
    <w:multiLevelType w:val="multilevel"/>
    <w:tmpl w:val="45428800"/>
    <w:lvl w:ilvl="0">
      <w:start w:val="1"/>
      <w:numFmt w:val="bullet"/>
      <w:pStyle w:val="ListParagraph"/>
      <w:lvlText w:val=""/>
      <w:lvlJc w:val="left"/>
      <w:pPr>
        <w:ind w:left="360" w:hanging="360"/>
      </w:pPr>
      <w:rPr>
        <w:rFonts w:ascii="Wingdings" w:hAnsi="Wingdings"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240" w:hanging="360"/>
      </w:pPr>
      <w:rPr>
        <w:rFonts w:ascii="Wingdings" w:hAnsi="Wingdings" w:hint="default"/>
      </w:rPr>
    </w:lvl>
    <w:lvl w:ilvl="5">
      <w:start w:val="1"/>
      <w:numFmt w:val="bullet"/>
      <w:lvlText w:val=""/>
      <w:lvlJc w:val="left"/>
      <w:pPr>
        <w:ind w:left="3960" w:hanging="360"/>
      </w:pPr>
      <w:rPr>
        <w:rFonts w:ascii="Symbol" w:hAnsi="Symbol" w:hint="default"/>
      </w:rPr>
    </w:lvl>
    <w:lvl w:ilvl="6">
      <w:start w:val="1"/>
      <w:numFmt w:val="bullet"/>
      <w:lvlText w:val="o"/>
      <w:lvlJc w:val="left"/>
      <w:pPr>
        <w:ind w:left="4680" w:hanging="360"/>
      </w:pPr>
      <w:rPr>
        <w:rFonts w:ascii="Courier New" w:hAnsi="Courier New" w:hint="default"/>
      </w:rPr>
    </w:lvl>
    <w:lvl w:ilvl="7">
      <w:start w:val="1"/>
      <w:numFmt w:val="bullet"/>
      <w:lvlText w:val=""/>
      <w:lvlJc w:val="left"/>
      <w:pPr>
        <w:ind w:left="5400" w:hanging="360"/>
      </w:pPr>
      <w:rPr>
        <w:rFonts w:ascii="Symbol" w:hAnsi="Symbol"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4924998"/>
    <w:multiLevelType w:val="hybridMultilevel"/>
    <w:tmpl w:val="2C729818"/>
    <w:lvl w:ilvl="0" w:tplc="E69A55F8">
      <w:start w:val="1"/>
      <w:numFmt w:val="bullet"/>
      <w:lvlText w:val=""/>
      <w:lvlJc w:val="left"/>
      <w:pPr>
        <w:ind w:left="360" w:hanging="360"/>
      </w:pPr>
      <w:rPr>
        <w:rFonts w:ascii="Wingdings" w:hAnsi="Wingdings" w:hint="default"/>
      </w:rPr>
    </w:lvl>
    <w:lvl w:ilvl="1" w:tplc="C260887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32595"/>
    <w:multiLevelType w:val="hybridMultilevel"/>
    <w:tmpl w:val="E716DB46"/>
    <w:lvl w:ilvl="0" w:tplc="F8CC7304">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15:restartNumberingAfterBreak="0">
    <w:nsid w:val="7AF43D8C"/>
    <w:multiLevelType w:val="hybridMultilevel"/>
    <w:tmpl w:val="EE5CDDF4"/>
    <w:lvl w:ilvl="0" w:tplc="E69A55F8">
      <w:start w:val="1"/>
      <w:numFmt w:val="bullet"/>
      <w:lvlText w:val=""/>
      <w:lvlJc w:val="left"/>
      <w:pPr>
        <w:ind w:left="360" w:hanging="360"/>
      </w:pPr>
      <w:rPr>
        <w:rFonts w:ascii="Wingdings" w:hAnsi="Wingdings" w:hint="default"/>
      </w:rPr>
    </w:lvl>
    <w:lvl w:ilvl="1" w:tplc="C2608878">
      <w:start w:val="1"/>
      <w:numFmt w:val="bullet"/>
      <w:lvlText w:val=""/>
      <w:lvlJc w:val="left"/>
      <w:pPr>
        <w:ind w:left="1440" w:hanging="360"/>
      </w:pPr>
      <w:rPr>
        <w:rFonts w:ascii="Symbol" w:hAnsi="Symbol" w:hint="default"/>
      </w:rPr>
    </w:lvl>
    <w:lvl w:ilvl="2" w:tplc="F8CC7304">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5"/>
  </w:num>
  <w:num w:numId="5">
    <w:abstractNumId w:val="14"/>
  </w:num>
  <w:num w:numId="6">
    <w:abstractNumId w:val="15"/>
  </w:num>
  <w:num w:numId="7">
    <w:abstractNumId w:val="17"/>
  </w:num>
  <w:num w:numId="8">
    <w:abstractNumId w:val="9"/>
  </w:num>
  <w:num w:numId="9">
    <w:abstractNumId w:val="3"/>
  </w:num>
  <w:num w:numId="10">
    <w:abstractNumId w:val="16"/>
  </w:num>
  <w:num w:numId="11">
    <w:abstractNumId w:val="7"/>
  </w:num>
  <w:num w:numId="12">
    <w:abstractNumId w:val="6"/>
  </w:num>
  <w:num w:numId="13">
    <w:abstractNumId w:val="11"/>
  </w:num>
  <w:num w:numId="14">
    <w:abstractNumId w:val="10"/>
  </w:num>
  <w:num w:numId="15">
    <w:abstractNumId w:val="8"/>
  </w:num>
  <w:num w:numId="16">
    <w:abstractNumId w:val="12"/>
  </w:num>
  <w:num w:numId="17">
    <w:abstractNumId w:val="1"/>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5F"/>
    <w:rsid w:val="0000334D"/>
    <w:rsid w:val="00006C30"/>
    <w:rsid w:val="000544C5"/>
    <w:rsid w:val="000605B6"/>
    <w:rsid w:val="000605EF"/>
    <w:rsid w:val="000627C8"/>
    <w:rsid w:val="00073983"/>
    <w:rsid w:val="00084C2F"/>
    <w:rsid w:val="00087107"/>
    <w:rsid w:val="00090F86"/>
    <w:rsid w:val="00093D88"/>
    <w:rsid w:val="00096B94"/>
    <w:rsid w:val="000A0932"/>
    <w:rsid w:val="000D132F"/>
    <w:rsid w:val="000D495E"/>
    <w:rsid w:val="000E569A"/>
    <w:rsid w:val="000F6843"/>
    <w:rsid w:val="00114196"/>
    <w:rsid w:val="0011639F"/>
    <w:rsid w:val="00132CFD"/>
    <w:rsid w:val="001378C8"/>
    <w:rsid w:val="0014040F"/>
    <w:rsid w:val="00142DD7"/>
    <w:rsid w:val="00143561"/>
    <w:rsid w:val="001450CF"/>
    <w:rsid w:val="0015609D"/>
    <w:rsid w:val="001817D7"/>
    <w:rsid w:val="00182222"/>
    <w:rsid w:val="001A01E0"/>
    <w:rsid w:val="001E130F"/>
    <w:rsid w:val="0020281C"/>
    <w:rsid w:val="002047A6"/>
    <w:rsid w:val="00221BAF"/>
    <w:rsid w:val="00221BB8"/>
    <w:rsid w:val="002362EC"/>
    <w:rsid w:val="0024562F"/>
    <w:rsid w:val="00252798"/>
    <w:rsid w:val="00281955"/>
    <w:rsid w:val="002908C3"/>
    <w:rsid w:val="00295004"/>
    <w:rsid w:val="002A0A88"/>
    <w:rsid w:val="002C746A"/>
    <w:rsid w:val="002D7A3A"/>
    <w:rsid w:val="002E1B62"/>
    <w:rsid w:val="002E75C9"/>
    <w:rsid w:val="002F562D"/>
    <w:rsid w:val="00316055"/>
    <w:rsid w:val="00320035"/>
    <w:rsid w:val="003251E6"/>
    <w:rsid w:val="00332983"/>
    <w:rsid w:val="00335E4D"/>
    <w:rsid w:val="003373A6"/>
    <w:rsid w:val="00356F03"/>
    <w:rsid w:val="003831F5"/>
    <w:rsid w:val="0038322A"/>
    <w:rsid w:val="00390A8E"/>
    <w:rsid w:val="003952E5"/>
    <w:rsid w:val="00395759"/>
    <w:rsid w:val="003A10B6"/>
    <w:rsid w:val="003A1B68"/>
    <w:rsid w:val="003A7591"/>
    <w:rsid w:val="003B1EA7"/>
    <w:rsid w:val="003C3071"/>
    <w:rsid w:val="003D472B"/>
    <w:rsid w:val="003E652D"/>
    <w:rsid w:val="003E6786"/>
    <w:rsid w:val="003F3441"/>
    <w:rsid w:val="003F641C"/>
    <w:rsid w:val="004038C5"/>
    <w:rsid w:val="004057A6"/>
    <w:rsid w:val="00421A4F"/>
    <w:rsid w:val="00426299"/>
    <w:rsid w:val="0042792A"/>
    <w:rsid w:val="004304F2"/>
    <w:rsid w:val="0043071C"/>
    <w:rsid w:val="00431C5A"/>
    <w:rsid w:val="004350A5"/>
    <w:rsid w:val="00456F1F"/>
    <w:rsid w:val="00460E9B"/>
    <w:rsid w:val="004619CC"/>
    <w:rsid w:val="00465FA7"/>
    <w:rsid w:val="00465FAE"/>
    <w:rsid w:val="00472543"/>
    <w:rsid w:val="00476249"/>
    <w:rsid w:val="004766E9"/>
    <w:rsid w:val="0049203C"/>
    <w:rsid w:val="004937D0"/>
    <w:rsid w:val="004A5DFE"/>
    <w:rsid w:val="004B01C5"/>
    <w:rsid w:val="004B6D71"/>
    <w:rsid w:val="004C571D"/>
    <w:rsid w:val="004D1F97"/>
    <w:rsid w:val="004D2DF2"/>
    <w:rsid w:val="004D5DDE"/>
    <w:rsid w:val="004E39A5"/>
    <w:rsid w:val="004E4917"/>
    <w:rsid w:val="005012BB"/>
    <w:rsid w:val="00514135"/>
    <w:rsid w:val="0051568B"/>
    <w:rsid w:val="00530F23"/>
    <w:rsid w:val="005461FC"/>
    <w:rsid w:val="00546E4F"/>
    <w:rsid w:val="0056227B"/>
    <w:rsid w:val="005669A7"/>
    <w:rsid w:val="005720F5"/>
    <w:rsid w:val="00575430"/>
    <w:rsid w:val="005806C5"/>
    <w:rsid w:val="005960B6"/>
    <w:rsid w:val="005A1C43"/>
    <w:rsid w:val="005A1FC8"/>
    <w:rsid w:val="005A544E"/>
    <w:rsid w:val="005C559E"/>
    <w:rsid w:val="005D3FA2"/>
    <w:rsid w:val="005D7AD8"/>
    <w:rsid w:val="005E057C"/>
    <w:rsid w:val="005E2737"/>
    <w:rsid w:val="005F44B1"/>
    <w:rsid w:val="0061752A"/>
    <w:rsid w:val="0063494F"/>
    <w:rsid w:val="00644D9B"/>
    <w:rsid w:val="00656B8B"/>
    <w:rsid w:val="00661AFE"/>
    <w:rsid w:val="0067131C"/>
    <w:rsid w:val="00671A45"/>
    <w:rsid w:val="0067753E"/>
    <w:rsid w:val="00690B58"/>
    <w:rsid w:val="00694163"/>
    <w:rsid w:val="006A1504"/>
    <w:rsid w:val="006A6ACF"/>
    <w:rsid w:val="006C6476"/>
    <w:rsid w:val="006D4FA8"/>
    <w:rsid w:val="006E1925"/>
    <w:rsid w:val="006E398B"/>
    <w:rsid w:val="006F052E"/>
    <w:rsid w:val="006F3136"/>
    <w:rsid w:val="007005D5"/>
    <w:rsid w:val="00716524"/>
    <w:rsid w:val="00723570"/>
    <w:rsid w:val="007343CC"/>
    <w:rsid w:val="007378D6"/>
    <w:rsid w:val="00742505"/>
    <w:rsid w:val="00760A12"/>
    <w:rsid w:val="0077053C"/>
    <w:rsid w:val="00771C5B"/>
    <w:rsid w:val="00782AA1"/>
    <w:rsid w:val="00786C2B"/>
    <w:rsid w:val="007A0C81"/>
    <w:rsid w:val="007A5A8C"/>
    <w:rsid w:val="007B14CE"/>
    <w:rsid w:val="007B2062"/>
    <w:rsid w:val="007B2971"/>
    <w:rsid w:val="007B42D0"/>
    <w:rsid w:val="007C74E8"/>
    <w:rsid w:val="007D50BF"/>
    <w:rsid w:val="007D6789"/>
    <w:rsid w:val="007E44D2"/>
    <w:rsid w:val="007E7166"/>
    <w:rsid w:val="007F1FDB"/>
    <w:rsid w:val="00803E8E"/>
    <w:rsid w:val="00803F83"/>
    <w:rsid w:val="00811670"/>
    <w:rsid w:val="00827BE3"/>
    <w:rsid w:val="0083607B"/>
    <w:rsid w:val="008411B5"/>
    <w:rsid w:val="00850444"/>
    <w:rsid w:val="00850674"/>
    <w:rsid w:val="0087526E"/>
    <w:rsid w:val="008771B4"/>
    <w:rsid w:val="0087754B"/>
    <w:rsid w:val="008826EE"/>
    <w:rsid w:val="008929FB"/>
    <w:rsid w:val="00893716"/>
    <w:rsid w:val="008A5D81"/>
    <w:rsid w:val="008B0EAB"/>
    <w:rsid w:val="008B333E"/>
    <w:rsid w:val="008D0288"/>
    <w:rsid w:val="008D75E8"/>
    <w:rsid w:val="008E2935"/>
    <w:rsid w:val="008E7241"/>
    <w:rsid w:val="008F0E83"/>
    <w:rsid w:val="009021CA"/>
    <w:rsid w:val="00925E71"/>
    <w:rsid w:val="00940B21"/>
    <w:rsid w:val="00950165"/>
    <w:rsid w:val="009563C9"/>
    <w:rsid w:val="009952D0"/>
    <w:rsid w:val="009B1693"/>
    <w:rsid w:val="009B7A06"/>
    <w:rsid w:val="009C4583"/>
    <w:rsid w:val="009C5DDC"/>
    <w:rsid w:val="009D1DC6"/>
    <w:rsid w:val="009F0CB2"/>
    <w:rsid w:val="009F30F2"/>
    <w:rsid w:val="009F3B0E"/>
    <w:rsid w:val="00A17BB6"/>
    <w:rsid w:val="00A24C59"/>
    <w:rsid w:val="00A26E59"/>
    <w:rsid w:val="00A36B24"/>
    <w:rsid w:val="00A51228"/>
    <w:rsid w:val="00A5381E"/>
    <w:rsid w:val="00A63B20"/>
    <w:rsid w:val="00A94F51"/>
    <w:rsid w:val="00A96179"/>
    <w:rsid w:val="00A96379"/>
    <w:rsid w:val="00A97275"/>
    <w:rsid w:val="00AA6DF4"/>
    <w:rsid w:val="00AB081C"/>
    <w:rsid w:val="00AB5911"/>
    <w:rsid w:val="00AC021E"/>
    <w:rsid w:val="00AC2B03"/>
    <w:rsid w:val="00AD695A"/>
    <w:rsid w:val="00AD76A3"/>
    <w:rsid w:val="00AD774F"/>
    <w:rsid w:val="00AE3F1E"/>
    <w:rsid w:val="00AE57F0"/>
    <w:rsid w:val="00B001DC"/>
    <w:rsid w:val="00B1276E"/>
    <w:rsid w:val="00B210B6"/>
    <w:rsid w:val="00B245B5"/>
    <w:rsid w:val="00B34386"/>
    <w:rsid w:val="00B46EC1"/>
    <w:rsid w:val="00B604FA"/>
    <w:rsid w:val="00B72537"/>
    <w:rsid w:val="00B74417"/>
    <w:rsid w:val="00B81084"/>
    <w:rsid w:val="00B8267A"/>
    <w:rsid w:val="00BB0535"/>
    <w:rsid w:val="00BB47A9"/>
    <w:rsid w:val="00BC025B"/>
    <w:rsid w:val="00BC54C1"/>
    <w:rsid w:val="00BC7B6A"/>
    <w:rsid w:val="00BD27E8"/>
    <w:rsid w:val="00BE19EA"/>
    <w:rsid w:val="00BE5B3B"/>
    <w:rsid w:val="00BF1A2B"/>
    <w:rsid w:val="00C03398"/>
    <w:rsid w:val="00C06F62"/>
    <w:rsid w:val="00C07395"/>
    <w:rsid w:val="00C11C53"/>
    <w:rsid w:val="00C21A41"/>
    <w:rsid w:val="00C21ECB"/>
    <w:rsid w:val="00C24A82"/>
    <w:rsid w:val="00C41ABB"/>
    <w:rsid w:val="00C502A3"/>
    <w:rsid w:val="00C56FEB"/>
    <w:rsid w:val="00C737D8"/>
    <w:rsid w:val="00C90B13"/>
    <w:rsid w:val="00C92EDC"/>
    <w:rsid w:val="00C941C7"/>
    <w:rsid w:val="00CC4639"/>
    <w:rsid w:val="00CD6568"/>
    <w:rsid w:val="00CE2EA5"/>
    <w:rsid w:val="00CF4C7F"/>
    <w:rsid w:val="00CF6CF2"/>
    <w:rsid w:val="00D02A1C"/>
    <w:rsid w:val="00D03392"/>
    <w:rsid w:val="00D13316"/>
    <w:rsid w:val="00D2320D"/>
    <w:rsid w:val="00D42552"/>
    <w:rsid w:val="00D70EE2"/>
    <w:rsid w:val="00D90C14"/>
    <w:rsid w:val="00DA6B67"/>
    <w:rsid w:val="00DB084B"/>
    <w:rsid w:val="00DB6BB6"/>
    <w:rsid w:val="00DC1B42"/>
    <w:rsid w:val="00DD138B"/>
    <w:rsid w:val="00DD2363"/>
    <w:rsid w:val="00DF136D"/>
    <w:rsid w:val="00DF1F2C"/>
    <w:rsid w:val="00DF4DF0"/>
    <w:rsid w:val="00E02031"/>
    <w:rsid w:val="00E0618F"/>
    <w:rsid w:val="00E128FD"/>
    <w:rsid w:val="00E12A5E"/>
    <w:rsid w:val="00E1732E"/>
    <w:rsid w:val="00E17EDE"/>
    <w:rsid w:val="00E26826"/>
    <w:rsid w:val="00E27DB9"/>
    <w:rsid w:val="00E36540"/>
    <w:rsid w:val="00E36D58"/>
    <w:rsid w:val="00E42C55"/>
    <w:rsid w:val="00E47ED0"/>
    <w:rsid w:val="00E521DC"/>
    <w:rsid w:val="00E64568"/>
    <w:rsid w:val="00E6669A"/>
    <w:rsid w:val="00E706E9"/>
    <w:rsid w:val="00E70F7C"/>
    <w:rsid w:val="00E91971"/>
    <w:rsid w:val="00E91C08"/>
    <w:rsid w:val="00E96E5E"/>
    <w:rsid w:val="00EA035F"/>
    <w:rsid w:val="00EF026F"/>
    <w:rsid w:val="00EF2CB3"/>
    <w:rsid w:val="00EF30FE"/>
    <w:rsid w:val="00F16400"/>
    <w:rsid w:val="00F176C6"/>
    <w:rsid w:val="00F221EB"/>
    <w:rsid w:val="00F26A23"/>
    <w:rsid w:val="00F324A5"/>
    <w:rsid w:val="00F417FE"/>
    <w:rsid w:val="00F42283"/>
    <w:rsid w:val="00F75FAB"/>
    <w:rsid w:val="00F769C2"/>
    <w:rsid w:val="00F778A2"/>
    <w:rsid w:val="00F93A32"/>
    <w:rsid w:val="00FA04B9"/>
    <w:rsid w:val="00FA3968"/>
    <w:rsid w:val="00FA7AD9"/>
    <w:rsid w:val="00FB684A"/>
    <w:rsid w:val="00FE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E0FC6"/>
  <w15:docId w15:val="{14D4310D-4F58-1B41-AFDC-6B87631E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Body"/>
    <w:qFormat/>
    <w:rsid w:val="001E130F"/>
    <w:pPr>
      <w:spacing w:after="160" w:line="240" w:lineRule="auto"/>
    </w:pPr>
    <w:rPr>
      <w:rFonts w:asciiTheme="minorHAnsi" w:hAnsiTheme="minorHAnsi" w:cs="Segoe UI"/>
      <w:color w:val="323232" w:themeColor="text2"/>
    </w:rPr>
  </w:style>
  <w:style w:type="paragraph" w:styleId="Heading1">
    <w:name w:val="heading 1"/>
    <w:basedOn w:val="Normal"/>
    <w:next w:val="Normal"/>
    <w:link w:val="Heading1Char"/>
    <w:uiPriority w:val="9"/>
    <w:qFormat/>
    <w:rsid w:val="001817D7"/>
    <w:pPr>
      <w:keepNext/>
      <w:keepLines/>
      <w:spacing w:before="400" w:after="158"/>
      <w:outlineLvl w:val="0"/>
    </w:pPr>
    <w:rPr>
      <w:rFonts w:asciiTheme="majorHAnsi" w:eastAsiaTheme="majorEastAsia" w:hAnsiTheme="majorHAnsi" w:cstheme="majorBidi"/>
      <w:caps/>
      <w:sz w:val="50"/>
      <w:szCs w:val="50"/>
    </w:rPr>
  </w:style>
  <w:style w:type="paragraph" w:styleId="Heading2">
    <w:name w:val="heading 2"/>
    <w:basedOn w:val="Normal"/>
    <w:next w:val="Normal"/>
    <w:link w:val="Heading2Char"/>
    <w:uiPriority w:val="9"/>
    <w:unhideWhenUsed/>
    <w:qFormat/>
    <w:rsid w:val="001E130F"/>
    <w:pPr>
      <w:keepNext/>
      <w:keepLines/>
      <w:spacing w:before="300" w:after="80"/>
      <w:outlineLvl w:val="1"/>
    </w:pPr>
    <w:rPr>
      <w:rFonts w:eastAsiaTheme="majorEastAsia" w:cstheme="majorBidi"/>
      <w:caps/>
      <w:color w:val="B72537"/>
      <w:sz w:val="32"/>
      <w:szCs w:val="32"/>
    </w:rPr>
  </w:style>
  <w:style w:type="paragraph" w:styleId="Heading3">
    <w:name w:val="heading 3"/>
    <w:basedOn w:val="Normal"/>
    <w:next w:val="Normal"/>
    <w:link w:val="Heading3Char"/>
    <w:uiPriority w:val="9"/>
    <w:unhideWhenUsed/>
    <w:qFormat/>
    <w:rsid w:val="001817D7"/>
    <w:pPr>
      <w:keepNext/>
      <w:keepLines/>
      <w:spacing w:after="20"/>
      <w:outlineLvl w:val="2"/>
    </w:pPr>
    <w:rPr>
      <w:rFonts w:eastAsiaTheme="majorEastAsia" w:cstheme="majorBidi"/>
      <w:b/>
      <w:caps/>
    </w:rPr>
  </w:style>
  <w:style w:type="paragraph" w:styleId="Heading4">
    <w:name w:val="heading 4"/>
    <w:basedOn w:val="Normal"/>
    <w:next w:val="Normal"/>
    <w:link w:val="Heading4Char"/>
    <w:uiPriority w:val="9"/>
    <w:unhideWhenUsed/>
    <w:qFormat/>
    <w:rsid w:val="00A97275"/>
    <w:pPr>
      <w:keepNext/>
      <w:keepLines/>
      <w:spacing w:after="20"/>
      <w:ind w:left="72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4E4917"/>
    <w:pPr>
      <w:keepNext/>
      <w:keepLines/>
      <w:spacing w:before="40" w:after="0"/>
      <w:outlineLvl w:val="4"/>
    </w:pPr>
    <w:rPr>
      <w:rFonts w:asciiTheme="majorHAnsi" w:eastAsiaTheme="majorEastAsia" w:hAnsiTheme="majorHAnsi" w:cstheme="majorBidi"/>
      <w:color w:val="7B230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1E0"/>
    <w:pPr>
      <w:numPr>
        <w:numId w:val="5"/>
      </w:numPr>
      <w:contextualSpacing/>
    </w:pPr>
  </w:style>
  <w:style w:type="character" w:styleId="Hyperlink">
    <w:name w:val="Hyperlink"/>
    <w:basedOn w:val="DefaultParagraphFont"/>
    <w:uiPriority w:val="99"/>
    <w:unhideWhenUsed/>
    <w:rsid w:val="006F3136"/>
    <w:rPr>
      <w:color w:val="7F7F7F" w:themeColor="text1" w:themeTint="80"/>
      <w:u w:val="single"/>
    </w:rPr>
  </w:style>
  <w:style w:type="paragraph" w:styleId="BalloonText">
    <w:name w:val="Balloon Text"/>
    <w:basedOn w:val="Normal"/>
    <w:link w:val="BalloonTextChar"/>
    <w:uiPriority w:val="99"/>
    <w:semiHidden/>
    <w:unhideWhenUsed/>
    <w:rsid w:val="005A544E"/>
    <w:rPr>
      <w:sz w:val="18"/>
      <w:szCs w:val="18"/>
    </w:rPr>
  </w:style>
  <w:style w:type="character" w:customStyle="1" w:styleId="BalloonTextChar">
    <w:name w:val="Balloon Text Char"/>
    <w:basedOn w:val="DefaultParagraphFont"/>
    <w:link w:val="BalloonText"/>
    <w:uiPriority w:val="99"/>
    <w:semiHidden/>
    <w:rsid w:val="005A544E"/>
    <w:rPr>
      <w:rFonts w:ascii="Segoe UI" w:hAnsi="Segoe UI" w:cs="Segoe UI"/>
      <w:sz w:val="18"/>
      <w:szCs w:val="18"/>
    </w:rPr>
  </w:style>
  <w:style w:type="character" w:styleId="FollowedHyperlink">
    <w:name w:val="FollowedHyperlink"/>
    <w:basedOn w:val="DefaultParagraphFont"/>
    <w:uiPriority w:val="99"/>
    <w:semiHidden/>
    <w:unhideWhenUsed/>
    <w:rsid w:val="00F26A23"/>
    <w:rPr>
      <w:color w:val="B26B02" w:themeColor="followedHyperlink"/>
      <w:u w:val="single"/>
    </w:rPr>
  </w:style>
  <w:style w:type="paragraph" w:customStyle="1" w:styleId="Text-BodyKeepNext">
    <w:name w:val="Text-Body: Keep Next"/>
    <w:basedOn w:val="Normal"/>
    <w:qFormat/>
    <w:rsid w:val="000627C8"/>
    <w:pPr>
      <w:keepNext/>
    </w:pPr>
  </w:style>
  <w:style w:type="paragraph" w:customStyle="1" w:styleId="Text-Sub">
    <w:name w:val="Text-Sub"/>
    <w:basedOn w:val="Normal"/>
    <w:rsid w:val="00476249"/>
    <w:rPr>
      <w:color w:val="7F7F7F" w:themeColor="text1" w:themeTint="80"/>
      <w:sz w:val="18"/>
      <w:szCs w:val="18"/>
    </w:rPr>
  </w:style>
  <w:style w:type="paragraph" w:styleId="IntenseQuote">
    <w:name w:val="Intense Quote"/>
    <w:basedOn w:val="Normal"/>
    <w:next w:val="Normal"/>
    <w:link w:val="IntenseQuoteChar"/>
    <w:autoRedefine/>
    <w:uiPriority w:val="30"/>
    <w:qFormat/>
    <w:rsid w:val="00A51228"/>
    <w:pPr>
      <w:pBdr>
        <w:top w:val="single" w:sz="4" w:space="15" w:color="auto"/>
        <w:bottom w:val="single" w:sz="4" w:space="15" w:color="auto"/>
      </w:pBdr>
      <w:spacing w:before="360" w:after="360"/>
      <w:ind w:left="720" w:right="720"/>
    </w:pPr>
    <w:rPr>
      <w:b/>
      <w:i/>
      <w:iCs/>
    </w:rPr>
  </w:style>
  <w:style w:type="character" w:customStyle="1" w:styleId="IntenseQuoteChar">
    <w:name w:val="Intense Quote Char"/>
    <w:basedOn w:val="DefaultParagraphFont"/>
    <w:link w:val="IntenseQuote"/>
    <w:uiPriority w:val="30"/>
    <w:rsid w:val="00A51228"/>
    <w:rPr>
      <w:rFonts w:asciiTheme="minorHAnsi" w:hAnsiTheme="minorHAnsi" w:cs="Segoe UI"/>
      <w:b/>
      <w:i/>
      <w:iCs/>
      <w:color w:val="323232" w:themeColor="text2"/>
    </w:rPr>
  </w:style>
  <w:style w:type="paragraph" w:styleId="Title">
    <w:name w:val="Title"/>
    <w:basedOn w:val="Normal"/>
    <w:next w:val="Normal"/>
    <w:link w:val="TitleChar"/>
    <w:uiPriority w:val="10"/>
    <w:qFormat/>
    <w:rsid w:val="004A5DFE"/>
    <w:pPr>
      <w:framePr w:hSpace="187" w:wrap="around" w:vAnchor="page" w:hAnchor="margin" w:xAlign="right" w:y="6121"/>
      <w:spacing w:after="240"/>
      <w:contextualSpacing/>
    </w:pPr>
    <w:rPr>
      <w:rFonts w:asciiTheme="majorHAnsi" w:eastAsiaTheme="majorEastAsia" w:hAnsiTheme="majorHAnsi" w:cstheme="majorBidi"/>
      <w:caps/>
      <w:spacing w:val="-10"/>
      <w:kern w:val="28"/>
      <w:sz w:val="60"/>
      <w:szCs w:val="56"/>
    </w:rPr>
  </w:style>
  <w:style w:type="paragraph" w:styleId="DocumentMap">
    <w:name w:val="Document Map"/>
    <w:basedOn w:val="Normal"/>
    <w:link w:val="DocumentMapChar"/>
    <w:uiPriority w:val="99"/>
    <w:semiHidden/>
    <w:unhideWhenUsed/>
    <w:rsid w:val="00A36B24"/>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36B24"/>
    <w:rPr>
      <w:rFonts w:ascii="Times New Roman" w:hAnsi="Times New Roman" w:cs="Times New Roman"/>
      <w:sz w:val="24"/>
      <w:szCs w:val="24"/>
    </w:rPr>
  </w:style>
  <w:style w:type="character" w:customStyle="1" w:styleId="Heading1Char">
    <w:name w:val="Heading 1 Char"/>
    <w:basedOn w:val="DefaultParagraphFont"/>
    <w:link w:val="Heading1"/>
    <w:uiPriority w:val="9"/>
    <w:rsid w:val="001817D7"/>
    <w:rPr>
      <w:rFonts w:asciiTheme="majorHAnsi" w:eastAsiaTheme="majorEastAsia" w:hAnsiTheme="majorHAnsi" w:cstheme="majorBidi"/>
      <w:caps/>
      <w:color w:val="323232" w:themeColor="text2"/>
      <w:sz w:val="50"/>
      <w:szCs w:val="50"/>
    </w:rPr>
  </w:style>
  <w:style w:type="character" w:customStyle="1" w:styleId="Heading2Char">
    <w:name w:val="Heading 2 Char"/>
    <w:basedOn w:val="DefaultParagraphFont"/>
    <w:link w:val="Heading2"/>
    <w:uiPriority w:val="9"/>
    <w:rsid w:val="001E130F"/>
    <w:rPr>
      <w:rFonts w:asciiTheme="minorHAnsi" w:eastAsiaTheme="majorEastAsia" w:hAnsiTheme="minorHAnsi" w:cstheme="majorBidi"/>
      <w:caps/>
      <w:color w:val="B72537"/>
      <w:sz w:val="32"/>
      <w:szCs w:val="32"/>
    </w:rPr>
  </w:style>
  <w:style w:type="character" w:customStyle="1" w:styleId="Heading3Char">
    <w:name w:val="Heading 3 Char"/>
    <w:basedOn w:val="DefaultParagraphFont"/>
    <w:link w:val="Heading3"/>
    <w:uiPriority w:val="9"/>
    <w:rsid w:val="001817D7"/>
    <w:rPr>
      <w:rFonts w:asciiTheme="minorHAnsi" w:eastAsiaTheme="majorEastAsia" w:hAnsiTheme="minorHAnsi" w:cstheme="majorBidi"/>
      <w:b/>
      <w:caps/>
      <w:color w:val="323232" w:themeColor="text2"/>
    </w:rPr>
  </w:style>
  <w:style w:type="character" w:customStyle="1" w:styleId="Heading4Char">
    <w:name w:val="Heading 4 Char"/>
    <w:basedOn w:val="DefaultParagraphFont"/>
    <w:link w:val="Heading4"/>
    <w:uiPriority w:val="9"/>
    <w:rsid w:val="00A97275"/>
    <w:rPr>
      <w:rFonts w:asciiTheme="majorHAnsi" w:eastAsiaTheme="majorEastAsia" w:hAnsiTheme="majorHAnsi" w:cstheme="majorBidi"/>
      <w:i/>
      <w:iCs/>
      <w:color w:val="000000" w:themeColor="text1"/>
    </w:rPr>
  </w:style>
  <w:style w:type="table" w:styleId="TableGrid">
    <w:name w:val="Table Grid"/>
    <w:basedOn w:val="TableNormal"/>
    <w:uiPriority w:val="39"/>
    <w:rsid w:val="008D02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42C55"/>
    <w:rPr>
      <w:i/>
      <w:iCs/>
      <w:color w:val="7F7F7F" w:themeColor="text1" w:themeTint="80"/>
    </w:rPr>
  </w:style>
  <w:style w:type="character" w:styleId="Strong">
    <w:name w:val="Strong"/>
    <w:basedOn w:val="DefaultParagraphFont"/>
    <w:uiPriority w:val="22"/>
    <w:qFormat/>
    <w:rsid w:val="00E42C55"/>
    <w:rPr>
      <w:b/>
      <w:bCs/>
      <w:color w:val="B72537"/>
    </w:rPr>
  </w:style>
  <w:style w:type="paragraph" w:customStyle="1" w:styleId="NoteLevel11">
    <w:name w:val="Note Level 11"/>
    <w:basedOn w:val="Normal"/>
    <w:uiPriority w:val="99"/>
    <w:qFormat/>
    <w:rsid w:val="001E130F"/>
    <w:pPr>
      <w:keepNext/>
      <w:numPr>
        <w:numId w:val="1"/>
      </w:numPr>
      <w:contextualSpacing/>
      <w:outlineLvl w:val="0"/>
    </w:pPr>
  </w:style>
  <w:style w:type="paragraph" w:customStyle="1" w:styleId="NoteLevel21">
    <w:name w:val="Note Level 21"/>
    <w:basedOn w:val="NoteLevel11"/>
    <w:uiPriority w:val="99"/>
    <w:qFormat/>
    <w:rsid w:val="007378D6"/>
    <w:pPr>
      <w:numPr>
        <w:numId w:val="0"/>
      </w:numPr>
      <w:ind w:left="720"/>
      <w:outlineLvl w:val="1"/>
    </w:pPr>
  </w:style>
  <w:style w:type="numbering" w:customStyle="1" w:styleId="List-Level1">
    <w:name w:val="List-Level 1"/>
    <w:uiPriority w:val="99"/>
    <w:rsid w:val="006F3136"/>
    <w:pPr>
      <w:numPr>
        <w:numId w:val="12"/>
      </w:numPr>
    </w:pPr>
  </w:style>
  <w:style w:type="character" w:styleId="IntenseReference">
    <w:name w:val="Intense Reference"/>
    <w:basedOn w:val="DefaultParagraphFont"/>
    <w:uiPriority w:val="32"/>
    <w:qFormat/>
    <w:rsid w:val="001A01E0"/>
    <w:rPr>
      <w:b/>
      <w:bCs/>
      <w:smallCaps/>
      <w:color w:val="A5300F" w:themeColor="accent1"/>
      <w:spacing w:val="5"/>
    </w:rPr>
  </w:style>
  <w:style w:type="paragraph" w:customStyle="1" w:styleId="Text-QuestionLevel1">
    <w:name w:val="Text-Question Level 1"/>
    <w:basedOn w:val="Normal"/>
    <w:qFormat/>
    <w:rsid w:val="00465FA7"/>
    <w:pPr>
      <w:widowControl w:val="0"/>
      <w:tabs>
        <w:tab w:val="left" w:pos="720"/>
        <w:tab w:val="left" w:pos="1440"/>
        <w:tab w:val="left" w:pos="2160"/>
        <w:tab w:val="left" w:pos="2880"/>
        <w:tab w:val="left" w:pos="3600"/>
        <w:tab w:val="left" w:pos="4320"/>
        <w:tab w:val="left" w:pos="5040"/>
        <w:tab w:val="left" w:pos="5760"/>
        <w:tab w:val="left" w:pos="6480"/>
      </w:tabs>
      <w:suppressAutoHyphens/>
      <w:spacing w:before="160" w:after="92"/>
    </w:pPr>
    <w:rPr>
      <w:u w:val="single" w:color="323232" w:themeColor="text2"/>
    </w:rPr>
  </w:style>
  <w:style w:type="character" w:customStyle="1" w:styleId="Heading5Char">
    <w:name w:val="Heading 5 Char"/>
    <w:basedOn w:val="DefaultParagraphFont"/>
    <w:link w:val="Heading5"/>
    <w:uiPriority w:val="9"/>
    <w:rsid w:val="004E4917"/>
    <w:rPr>
      <w:rFonts w:asciiTheme="majorHAnsi" w:eastAsiaTheme="majorEastAsia" w:hAnsiTheme="majorHAnsi" w:cstheme="majorBidi"/>
      <w:color w:val="7B230B" w:themeColor="accent1" w:themeShade="BF"/>
    </w:rPr>
  </w:style>
  <w:style w:type="paragraph" w:styleId="Header">
    <w:name w:val="header"/>
    <w:basedOn w:val="Normal"/>
    <w:link w:val="HeaderChar"/>
    <w:uiPriority w:val="99"/>
    <w:unhideWhenUsed/>
    <w:rsid w:val="004E4917"/>
    <w:pPr>
      <w:tabs>
        <w:tab w:val="center" w:pos="4680"/>
        <w:tab w:val="right" w:pos="9360"/>
      </w:tabs>
      <w:spacing w:after="0"/>
    </w:pPr>
    <w:rPr>
      <w:color w:val="FFFFFF" w:themeColor="background1"/>
    </w:rPr>
  </w:style>
  <w:style w:type="character" w:customStyle="1" w:styleId="HeaderChar">
    <w:name w:val="Header Char"/>
    <w:basedOn w:val="DefaultParagraphFont"/>
    <w:link w:val="Header"/>
    <w:uiPriority w:val="99"/>
    <w:rsid w:val="004E4917"/>
    <w:rPr>
      <w:rFonts w:asciiTheme="minorHAnsi" w:hAnsiTheme="minorHAnsi" w:cs="Segoe UI"/>
      <w:color w:val="FFFFFF" w:themeColor="background1"/>
    </w:rPr>
  </w:style>
  <w:style w:type="paragraph" w:styleId="Footer">
    <w:name w:val="footer"/>
    <w:basedOn w:val="Normal"/>
    <w:link w:val="FooterChar"/>
    <w:uiPriority w:val="99"/>
    <w:unhideWhenUsed/>
    <w:rsid w:val="005461FC"/>
    <w:pPr>
      <w:tabs>
        <w:tab w:val="center" w:pos="4680"/>
        <w:tab w:val="right" w:pos="9360"/>
      </w:tabs>
      <w:spacing w:after="0"/>
    </w:pPr>
  </w:style>
  <w:style w:type="character" w:customStyle="1" w:styleId="FooterChar">
    <w:name w:val="Footer Char"/>
    <w:basedOn w:val="DefaultParagraphFont"/>
    <w:link w:val="Footer"/>
    <w:uiPriority w:val="99"/>
    <w:rsid w:val="005461FC"/>
    <w:rPr>
      <w:rFonts w:ascii="Segoe UI" w:hAnsi="Segoe UI" w:cs="Segoe UI"/>
    </w:rPr>
  </w:style>
  <w:style w:type="character" w:styleId="PageNumber">
    <w:name w:val="page number"/>
    <w:basedOn w:val="DefaultParagraphFont"/>
    <w:uiPriority w:val="99"/>
    <w:semiHidden/>
    <w:unhideWhenUsed/>
    <w:rsid w:val="00090F86"/>
  </w:style>
  <w:style w:type="paragraph" w:customStyle="1" w:styleId="CollegeAddress">
    <w:name w:val="College Address"/>
    <w:basedOn w:val="Normal"/>
    <w:qFormat/>
    <w:rsid w:val="00E36D58"/>
    <w:pPr>
      <w:pBdr>
        <w:bottom w:val="single" w:sz="4" w:space="2" w:color="auto"/>
      </w:pBdr>
      <w:spacing w:before="300" w:after="60"/>
      <w:contextualSpacing/>
    </w:pPr>
    <w:rPr>
      <w:noProof/>
    </w:rPr>
  </w:style>
  <w:style w:type="character" w:customStyle="1" w:styleId="TitleChar">
    <w:name w:val="Title Char"/>
    <w:basedOn w:val="DefaultParagraphFont"/>
    <w:link w:val="Title"/>
    <w:uiPriority w:val="10"/>
    <w:rsid w:val="004A5DFE"/>
    <w:rPr>
      <w:rFonts w:asciiTheme="majorHAnsi" w:eastAsiaTheme="majorEastAsia" w:hAnsiTheme="majorHAnsi" w:cstheme="majorBidi"/>
      <w:caps/>
      <w:color w:val="323232" w:themeColor="text2"/>
      <w:spacing w:val="-10"/>
      <w:kern w:val="28"/>
      <w:sz w:val="60"/>
      <w:szCs w:val="56"/>
    </w:rPr>
  </w:style>
  <w:style w:type="paragraph" w:styleId="Subtitle">
    <w:name w:val="Subtitle"/>
    <w:basedOn w:val="Normal"/>
    <w:next w:val="Normal"/>
    <w:link w:val="SubtitleChar"/>
    <w:uiPriority w:val="11"/>
    <w:qFormat/>
    <w:rsid w:val="00D03392"/>
    <w:pPr>
      <w:numPr>
        <w:ilvl w:val="1"/>
      </w:numPr>
    </w:pPr>
    <w:rPr>
      <w:rFonts w:asciiTheme="majorHAnsi" w:eastAsiaTheme="minorEastAsia" w:hAnsiTheme="majorHAnsi" w:cstheme="minorBidi"/>
      <w:b/>
      <w:color w:val="7F7F7F" w:themeColor="text1" w:themeTint="80"/>
      <w:sz w:val="28"/>
    </w:rPr>
  </w:style>
  <w:style w:type="character" w:customStyle="1" w:styleId="SubtitleChar">
    <w:name w:val="Subtitle Char"/>
    <w:basedOn w:val="DefaultParagraphFont"/>
    <w:link w:val="Subtitle"/>
    <w:uiPriority w:val="11"/>
    <w:rsid w:val="00D03392"/>
    <w:rPr>
      <w:rFonts w:asciiTheme="majorHAnsi" w:eastAsiaTheme="minorEastAsia" w:hAnsiTheme="majorHAnsi"/>
      <w:b/>
      <w:color w:val="7F7F7F" w:themeColor="text1" w:themeTint="80"/>
      <w:sz w:val="28"/>
    </w:rPr>
  </w:style>
  <w:style w:type="character" w:styleId="IntenseEmphasis">
    <w:name w:val="Intense Emphasis"/>
    <w:basedOn w:val="DefaultParagraphFont"/>
    <w:uiPriority w:val="21"/>
    <w:qFormat/>
    <w:rsid w:val="001A01E0"/>
    <w:rPr>
      <w:b w:val="0"/>
      <w:i w:val="0"/>
      <w:iCs/>
      <w:caps/>
      <w:smallCaps w:val="0"/>
      <w:color w:val="B72537"/>
      <w:sz w:val="32"/>
    </w:rPr>
  </w:style>
  <w:style w:type="paragraph" w:styleId="Quote">
    <w:name w:val="Quote"/>
    <w:basedOn w:val="Normal"/>
    <w:next w:val="Normal"/>
    <w:link w:val="QuoteChar"/>
    <w:uiPriority w:val="29"/>
    <w:qFormat/>
    <w:rsid w:val="00656B8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56B8B"/>
    <w:rPr>
      <w:rFonts w:ascii="Segoe UI" w:hAnsi="Segoe UI" w:cs="Segoe UI"/>
      <w:i/>
      <w:iCs/>
      <w:color w:val="404040" w:themeColor="text1" w:themeTint="BF"/>
    </w:rPr>
  </w:style>
  <w:style w:type="paragraph" w:styleId="NoSpacing">
    <w:name w:val="No Spacing"/>
    <w:link w:val="NoSpacingChar"/>
    <w:uiPriority w:val="1"/>
    <w:qFormat/>
    <w:rsid w:val="004D1F97"/>
    <w:pPr>
      <w:spacing w:line="240" w:lineRule="auto"/>
    </w:pPr>
    <w:rPr>
      <w:rFonts w:asciiTheme="minorHAnsi" w:eastAsiaTheme="minorEastAsia" w:hAnsiTheme="minorHAnsi"/>
      <w:lang w:eastAsia="ja-JP"/>
    </w:rPr>
  </w:style>
  <w:style w:type="character" w:customStyle="1" w:styleId="NoSpacingChar">
    <w:name w:val="No Spacing Char"/>
    <w:basedOn w:val="DefaultParagraphFont"/>
    <w:link w:val="NoSpacing"/>
    <w:uiPriority w:val="1"/>
    <w:rsid w:val="004D1F97"/>
    <w:rPr>
      <w:rFonts w:asciiTheme="minorHAnsi" w:eastAsiaTheme="minorEastAsia" w:hAnsiTheme="minorHAnsi"/>
      <w:lang w:eastAsia="ja-JP"/>
    </w:rPr>
  </w:style>
  <w:style w:type="character" w:styleId="PlaceholderText">
    <w:name w:val="Placeholder Text"/>
    <w:basedOn w:val="DefaultParagraphFont"/>
    <w:uiPriority w:val="99"/>
    <w:semiHidden/>
    <w:rsid w:val="0042792A"/>
    <w:rPr>
      <w:color w:val="808080"/>
    </w:rPr>
  </w:style>
  <w:style w:type="character" w:customStyle="1" w:styleId="Subtext">
    <w:name w:val="Subtext"/>
    <w:basedOn w:val="DefaultParagraphFont"/>
    <w:uiPriority w:val="1"/>
    <w:qFormat/>
    <w:rsid w:val="002F562D"/>
    <w:rPr>
      <w:color w:val="7F7F7F" w:themeColor="text1" w:themeTint="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20465">
      <w:bodyDiv w:val="1"/>
      <w:marLeft w:val="0"/>
      <w:marRight w:val="0"/>
      <w:marTop w:val="0"/>
      <w:marBottom w:val="0"/>
      <w:divBdr>
        <w:top w:val="none" w:sz="0" w:space="0" w:color="auto"/>
        <w:left w:val="none" w:sz="0" w:space="0" w:color="auto"/>
        <w:bottom w:val="none" w:sz="0" w:space="0" w:color="auto"/>
        <w:right w:val="none" w:sz="0" w:space="0" w:color="auto"/>
      </w:divBdr>
    </w:div>
    <w:div w:id="122501236">
      <w:bodyDiv w:val="1"/>
      <w:marLeft w:val="0"/>
      <w:marRight w:val="0"/>
      <w:marTop w:val="0"/>
      <w:marBottom w:val="0"/>
      <w:divBdr>
        <w:top w:val="none" w:sz="0" w:space="0" w:color="auto"/>
        <w:left w:val="none" w:sz="0" w:space="0" w:color="auto"/>
        <w:bottom w:val="none" w:sz="0" w:space="0" w:color="auto"/>
        <w:right w:val="none" w:sz="0" w:space="0" w:color="auto"/>
      </w:divBdr>
    </w:div>
    <w:div w:id="251202112">
      <w:bodyDiv w:val="1"/>
      <w:marLeft w:val="0"/>
      <w:marRight w:val="0"/>
      <w:marTop w:val="0"/>
      <w:marBottom w:val="0"/>
      <w:divBdr>
        <w:top w:val="none" w:sz="0" w:space="0" w:color="auto"/>
        <w:left w:val="none" w:sz="0" w:space="0" w:color="auto"/>
        <w:bottom w:val="none" w:sz="0" w:space="0" w:color="auto"/>
        <w:right w:val="none" w:sz="0" w:space="0" w:color="auto"/>
      </w:divBdr>
    </w:div>
    <w:div w:id="497965973">
      <w:bodyDiv w:val="1"/>
      <w:marLeft w:val="0"/>
      <w:marRight w:val="0"/>
      <w:marTop w:val="0"/>
      <w:marBottom w:val="0"/>
      <w:divBdr>
        <w:top w:val="none" w:sz="0" w:space="0" w:color="auto"/>
        <w:left w:val="none" w:sz="0" w:space="0" w:color="auto"/>
        <w:bottom w:val="none" w:sz="0" w:space="0" w:color="auto"/>
        <w:right w:val="none" w:sz="0" w:space="0" w:color="auto"/>
      </w:divBdr>
    </w:div>
    <w:div w:id="911500394">
      <w:bodyDiv w:val="1"/>
      <w:marLeft w:val="0"/>
      <w:marRight w:val="0"/>
      <w:marTop w:val="0"/>
      <w:marBottom w:val="0"/>
      <w:divBdr>
        <w:top w:val="none" w:sz="0" w:space="0" w:color="auto"/>
        <w:left w:val="none" w:sz="0" w:space="0" w:color="auto"/>
        <w:bottom w:val="none" w:sz="0" w:space="0" w:color="auto"/>
        <w:right w:val="none" w:sz="0" w:space="0" w:color="auto"/>
      </w:divBdr>
    </w:div>
    <w:div w:id="1908106286">
      <w:bodyDiv w:val="1"/>
      <w:marLeft w:val="0"/>
      <w:marRight w:val="0"/>
      <w:marTop w:val="0"/>
      <w:marBottom w:val="0"/>
      <w:divBdr>
        <w:top w:val="none" w:sz="0" w:space="0" w:color="auto"/>
        <w:left w:val="none" w:sz="0" w:space="0" w:color="auto"/>
        <w:bottom w:val="none" w:sz="0" w:space="0" w:color="auto"/>
        <w:right w:val="none" w:sz="0" w:space="0" w:color="auto"/>
      </w:divBdr>
    </w:div>
    <w:div w:id="21098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llen@uaccm.ed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nes@uaccm.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ASYS.zoom.us/j/99843303717"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2021-04-28T11:00:00</PublishDate>
  <Abstract>UNIVERSITY OF ARKANSAS COMMUNITY COLLEGE AT MORRILTON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859226-4077-405D-BFA6-C35A8AAC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Request for Proposal RFP # 2021-01</vt:lpstr>
    </vt:vector>
  </TitlesOfParts>
  <Company>UACCM</Company>
  <LinksUpToDate>false</LinksUpToDate>
  <CharactersWithSpaces>14165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 2021-01</dc:title>
  <dc:subject>Campus Food Services Operations</dc:subject>
  <dc:creator>UACCM Business Office</dc:creator>
  <cp:lastModifiedBy>Trevor Mize</cp:lastModifiedBy>
  <cp:revision>4</cp:revision>
  <cp:lastPrinted>2017-02-14T16:44:00Z</cp:lastPrinted>
  <dcterms:created xsi:type="dcterms:W3CDTF">2021-04-06T17:24:00Z</dcterms:created>
  <dcterms:modified xsi:type="dcterms:W3CDTF">2021-04-06T18:22:00Z</dcterms:modified>
</cp:coreProperties>
</file>